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FE753" w14:textId="77777777" w:rsidR="00333520" w:rsidRDefault="00333520" w:rsidP="00333520">
      <w:pPr>
        <w:jc w:val="center"/>
        <w:rPr>
          <w:b/>
          <w:sz w:val="48"/>
          <w:szCs w:val="48"/>
          <w:u w:val="single"/>
        </w:rPr>
      </w:pPr>
    </w:p>
    <w:p w14:paraId="312C6BD5" w14:textId="77777777" w:rsidR="00D35111" w:rsidRDefault="00D35111" w:rsidP="00333520">
      <w:pPr>
        <w:jc w:val="center"/>
        <w:rPr>
          <w:b/>
          <w:sz w:val="56"/>
          <w:szCs w:val="56"/>
        </w:rPr>
      </w:pPr>
    </w:p>
    <w:p w14:paraId="10319DA1" w14:textId="77777777" w:rsidR="00D35111" w:rsidRDefault="00D35111" w:rsidP="00333520">
      <w:pPr>
        <w:jc w:val="center"/>
        <w:rPr>
          <w:b/>
          <w:sz w:val="56"/>
          <w:szCs w:val="56"/>
        </w:rPr>
      </w:pPr>
    </w:p>
    <w:p w14:paraId="0ADA0DBC" w14:textId="563EC0DF" w:rsidR="00333520" w:rsidRPr="00D35111" w:rsidRDefault="00D35111" w:rsidP="00333520">
      <w:pPr>
        <w:jc w:val="center"/>
        <w:rPr>
          <w:b/>
          <w:sz w:val="56"/>
          <w:szCs w:val="56"/>
        </w:rPr>
      </w:pPr>
      <w:r w:rsidRPr="00D35111">
        <w:rPr>
          <w:b/>
          <w:sz w:val="56"/>
          <w:szCs w:val="56"/>
        </w:rPr>
        <w:t>Curriculum Vitae</w:t>
      </w:r>
    </w:p>
    <w:p w14:paraId="6A4D89B6" w14:textId="77777777" w:rsidR="00333520" w:rsidRPr="00D35111" w:rsidRDefault="00333520" w:rsidP="00333520">
      <w:pPr>
        <w:jc w:val="center"/>
        <w:rPr>
          <w:rFonts w:asciiTheme="majorHAnsi" w:hAnsiTheme="majorHAnsi"/>
          <w:b/>
          <w:sz w:val="56"/>
          <w:szCs w:val="56"/>
          <w:u w:val="single"/>
        </w:rPr>
      </w:pPr>
    </w:p>
    <w:p w14:paraId="422DA7C2" w14:textId="12900B99" w:rsidR="00333520" w:rsidRPr="00D35111" w:rsidRDefault="00333520" w:rsidP="00333520">
      <w:pPr>
        <w:jc w:val="center"/>
        <w:rPr>
          <w:rFonts w:asciiTheme="majorHAnsi" w:hAnsiTheme="majorHAnsi"/>
          <w:b/>
          <w:sz w:val="56"/>
          <w:szCs w:val="56"/>
        </w:rPr>
      </w:pPr>
    </w:p>
    <w:p w14:paraId="6C8991D8" w14:textId="284640C2" w:rsidR="00333520" w:rsidRPr="00D35111" w:rsidRDefault="00D35111" w:rsidP="00333520">
      <w:pPr>
        <w:jc w:val="center"/>
        <w:rPr>
          <w:rFonts w:asciiTheme="majorHAnsi" w:hAnsiTheme="majorHAnsi"/>
          <w:b/>
          <w:sz w:val="56"/>
          <w:szCs w:val="56"/>
        </w:rPr>
      </w:pPr>
      <w:r w:rsidRPr="00D35111">
        <w:rPr>
          <w:rFonts w:asciiTheme="majorHAnsi" w:hAnsiTheme="majorHAnsi"/>
          <w:b/>
          <w:sz w:val="56"/>
          <w:szCs w:val="56"/>
        </w:rPr>
        <w:t xml:space="preserve">Liz Bossley </w:t>
      </w:r>
    </w:p>
    <w:p w14:paraId="407A20B9" w14:textId="77777777" w:rsidR="00D35111" w:rsidRDefault="00D35111" w:rsidP="00333520">
      <w:pPr>
        <w:jc w:val="center"/>
        <w:rPr>
          <w:rFonts w:asciiTheme="majorHAnsi" w:hAnsiTheme="majorHAnsi"/>
          <w:b/>
          <w:sz w:val="48"/>
          <w:szCs w:val="48"/>
        </w:rPr>
      </w:pPr>
    </w:p>
    <w:p w14:paraId="75DEEFF0" w14:textId="55716B8F" w:rsidR="00D35111" w:rsidRDefault="00D35111" w:rsidP="00333520">
      <w:pPr>
        <w:jc w:val="center"/>
        <w:rPr>
          <w:rFonts w:asciiTheme="majorHAnsi" w:hAnsiTheme="majorHAnsi"/>
          <w:b/>
          <w:sz w:val="48"/>
          <w:szCs w:val="48"/>
        </w:rPr>
      </w:pPr>
      <w:r>
        <w:rPr>
          <w:noProof/>
          <w:sz w:val="4"/>
          <w:szCs w:val="4"/>
          <w:lang w:val="en-GB" w:eastAsia="en-GB"/>
        </w:rPr>
        <w:drawing>
          <wp:inline distT="0" distB="0" distL="0" distR="0" wp14:anchorId="1303D019" wp14:editId="286A9F75">
            <wp:extent cx="5855087" cy="1871330"/>
            <wp:effectExtent l="0" t="0" r="0" b="0"/>
            <wp:docPr id="2" name="Picture 2" descr="Consilience_Logo with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lience_Logo with whit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5123" cy="1871341"/>
                    </a:xfrm>
                    <a:prstGeom prst="rect">
                      <a:avLst/>
                    </a:prstGeom>
                    <a:noFill/>
                    <a:ln>
                      <a:noFill/>
                    </a:ln>
                  </pic:spPr>
                </pic:pic>
              </a:graphicData>
            </a:graphic>
          </wp:inline>
        </w:drawing>
      </w:r>
    </w:p>
    <w:p w14:paraId="04A7C41A" w14:textId="77777777" w:rsidR="00D35111" w:rsidRDefault="00D35111" w:rsidP="00333520">
      <w:pPr>
        <w:jc w:val="center"/>
        <w:rPr>
          <w:rFonts w:asciiTheme="majorHAnsi" w:hAnsiTheme="majorHAnsi"/>
          <w:b/>
          <w:sz w:val="48"/>
          <w:szCs w:val="48"/>
        </w:rPr>
      </w:pPr>
    </w:p>
    <w:p w14:paraId="331ABAF0" w14:textId="77777777" w:rsidR="00D35111" w:rsidRPr="0090157E" w:rsidRDefault="00D35111" w:rsidP="00333520">
      <w:pPr>
        <w:jc w:val="center"/>
        <w:rPr>
          <w:rFonts w:asciiTheme="majorHAnsi" w:hAnsiTheme="majorHAnsi"/>
          <w:b/>
          <w:sz w:val="48"/>
          <w:szCs w:val="48"/>
        </w:rPr>
      </w:pPr>
    </w:p>
    <w:p w14:paraId="772B281D" w14:textId="272117E0" w:rsidR="003B4E24" w:rsidRPr="003B4E24" w:rsidRDefault="00C84A9A" w:rsidP="003B4E24">
      <w:pPr>
        <w:jc w:val="center"/>
        <w:rPr>
          <w:sz w:val="48"/>
          <w:szCs w:val="48"/>
        </w:rPr>
        <w:sectPr w:rsidR="003B4E24" w:rsidRPr="003B4E24" w:rsidSect="00EA76AE">
          <w:headerReference w:type="even" r:id="rId9"/>
          <w:headerReference w:type="default" r:id="rId10"/>
          <w:footerReference w:type="default" r:id="rId11"/>
          <w:headerReference w:type="first" r:id="rId12"/>
          <w:pgSz w:w="11907" w:h="16840" w:code="9"/>
          <w:pgMar w:top="1440" w:right="1440" w:bottom="1440" w:left="1440" w:header="709" w:footer="305"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0" w:name="_Toc364861872"/>
      <w:r>
        <w:rPr>
          <w:sz w:val="48"/>
          <w:szCs w:val="48"/>
        </w:rPr>
        <w:t>July</w:t>
      </w:r>
      <w:r w:rsidR="003B4E24">
        <w:rPr>
          <w:sz w:val="48"/>
          <w:szCs w:val="48"/>
        </w:rPr>
        <w:t xml:space="preserve"> </w:t>
      </w:r>
      <w:r w:rsidR="00604D86">
        <w:rPr>
          <w:sz w:val="48"/>
          <w:szCs w:val="48"/>
        </w:rPr>
        <w:t>201</w:t>
      </w:r>
      <w:r w:rsidR="00340C3D">
        <w:rPr>
          <w:sz w:val="48"/>
          <w:szCs w:val="48"/>
        </w:rPr>
        <w:t>8</w:t>
      </w:r>
    </w:p>
    <w:bookmarkEnd w:id="0"/>
    <w:p w14:paraId="22B900B8" w14:textId="77777777" w:rsidR="009A2687" w:rsidRPr="0014476B" w:rsidRDefault="009A2687" w:rsidP="00EC0C90">
      <w:pPr>
        <w:tabs>
          <w:tab w:val="left" w:pos="-1134"/>
          <w:tab w:val="left" w:pos="720"/>
          <w:tab w:val="left" w:pos="6238"/>
        </w:tabs>
        <w:spacing w:line="240" w:lineRule="exact"/>
        <w:ind w:left="1418" w:right="-23" w:hanging="567"/>
        <w:jc w:val="both"/>
        <w:rPr>
          <w:color w:val="000000"/>
        </w:rPr>
      </w:pPr>
    </w:p>
    <w:p w14:paraId="12FEB5D8" w14:textId="77777777" w:rsidR="00D35111" w:rsidRPr="00D35111" w:rsidRDefault="00D35111" w:rsidP="00D35111">
      <w:pPr>
        <w:pStyle w:val="Heading1"/>
        <w:rPr>
          <w:b w:val="0"/>
          <w:bCs w:val="0"/>
          <w:color w:val="4F6228" w:themeColor="accent3" w:themeShade="80"/>
        </w:rPr>
      </w:pPr>
      <w:r w:rsidRPr="00D35111">
        <w:rPr>
          <w:color w:val="4F6228" w:themeColor="accent3" w:themeShade="80"/>
        </w:rPr>
        <w:t xml:space="preserve">Name: </w:t>
      </w:r>
      <w:r w:rsidRPr="00D35111">
        <w:rPr>
          <w:color w:val="4F6228" w:themeColor="accent3" w:themeShade="80"/>
        </w:rPr>
        <w:tab/>
      </w:r>
      <w:r w:rsidRPr="00D35111">
        <w:rPr>
          <w:color w:val="4F6228" w:themeColor="accent3" w:themeShade="80"/>
        </w:rPr>
        <w:tab/>
      </w:r>
      <w:r w:rsidRPr="00D35111">
        <w:rPr>
          <w:b w:val="0"/>
          <w:bCs w:val="0"/>
          <w:color w:val="4F6228" w:themeColor="accent3" w:themeShade="80"/>
        </w:rPr>
        <w:t>Elizabeth M. Bossley</w:t>
      </w:r>
    </w:p>
    <w:p w14:paraId="5092CE86" w14:textId="77777777" w:rsidR="00D35111" w:rsidRDefault="00D35111" w:rsidP="00D35111">
      <w:pPr>
        <w:rPr>
          <w:b/>
          <w:bCs/>
          <w:sz w:val="28"/>
          <w:u w:val="single"/>
        </w:rPr>
      </w:pPr>
    </w:p>
    <w:p w14:paraId="2B09C738" w14:textId="77777777" w:rsidR="00D35111" w:rsidRPr="00344AEE" w:rsidRDefault="00D35111" w:rsidP="00D35111">
      <w:r w:rsidRPr="00344AEE">
        <w:t xml:space="preserve">Address: </w:t>
      </w:r>
      <w:r w:rsidRPr="00344AEE">
        <w:tab/>
      </w:r>
      <w:r w:rsidRPr="00344AEE">
        <w:tab/>
        <w:t>311 East Block County Hall</w:t>
      </w:r>
    </w:p>
    <w:p w14:paraId="312C6F55" w14:textId="77777777" w:rsidR="00D35111" w:rsidRPr="00344AEE" w:rsidRDefault="00D35111" w:rsidP="00D35111">
      <w:pPr>
        <w:ind w:left="1440" w:firstLine="720"/>
      </w:pPr>
      <w:r w:rsidRPr="00344AEE">
        <w:t>Forum Magnum Square,</w:t>
      </w:r>
    </w:p>
    <w:p w14:paraId="10B7EE5E" w14:textId="77777777" w:rsidR="00D35111" w:rsidRPr="00344AEE" w:rsidRDefault="00D35111" w:rsidP="00D35111">
      <w:pPr>
        <w:ind w:left="1440" w:firstLine="720"/>
      </w:pPr>
      <w:r w:rsidRPr="00344AEE">
        <w:t>London</w:t>
      </w:r>
    </w:p>
    <w:p w14:paraId="7B40417E" w14:textId="77777777" w:rsidR="00D35111" w:rsidRPr="00344AEE" w:rsidRDefault="00D35111" w:rsidP="00D35111">
      <w:pPr>
        <w:ind w:left="1440" w:firstLine="720"/>
      </w:pPr>
      <w:r w:rsidRPr="00344AEE">
        <w:t>SE1 7GN</w:t>
      </w:r>
    </w:p>
    <w:p w14:paraId="6B1D8B90" w14:textId="77777777" w:rsidR="00D35111" w:rsidRPr="00344AEE" w:rsidRDefault="00D35111" w:rsidP="00D35111"/>
    <w:p w14:paraId="677FF8D7" w14:textId="77777777" w:rsidR="00D35111" w:rsidRPr="00344AEE" w:rsidRDefault="00D35111" w:rsidP="00D35111">
      <w:pPr>
        <w:rPr>
          <w:lang w:val="fr-FR"/>
        </w:rPr>
      </w:pPr>
      <w:r w:rsidRPr="00344AEE">
        <w:rPr>
          <w:lang w:val="fr-FR"/>
        </w:rPr>
        <w:t xml:space="preserve">Phone/Fax: </w:t>
      </w:r>
      <w:r w:rsidRPr="00344AEE">
        <w:rPr>
          <w:lang w:val="fr-FR"/>
        </w:rPr>
        <w:tab/>
      </w:r>
      <w:r w:rsidRPr="00344AEE">
        <w:rPr>
          <w:lang w:val="fr-FR"/>
        </w:rPr>
        <w:tab/>
        <w:t>+44 (0) 20 7928 1222/3111</w:t>
      </w:r>
    </w:p>
    <w:p w14:paraId="337A2EBE" w14:textId="77777777" w:rsidR="00D35111" w:rsidRPr="00344AEE" w:rsidRDefault="00D35111" w:rsidP="00D35111">
      <w:pPr>
        <w:rPr>
          <w:lang w:val="fr-FR"/>
        </w:rPr>
      </w:pPr>
      <w:r w:rsidRPr="00344AEE">
        <w:rPr>
          <w:lang w:val="fr-FR"/>
        </w:rPr>
        <w:t xml:space="preserve">Fax: </w:t>
      </w:r>
      <w:r w:rsidRPr="00344AEE">
        <w:rPr>
          <w:lang w:val="fr-FR"/>
        </w:rPr>
        <w:tab/>
      </w:r>
      <w:r w:rsidRPr="00344AEE">
        <w:rPr>
          <w:lang w:val="fr-FR"/>
        </w:rPr>
        <w:tab/>
      </w:r>
      <w:r w:rsidRPr="00344AEE">
        <w:rPr>
          <w:lang w:val="fr-FR"/>
        </w:rPr>
        <w:tab/>
        <w:t>+44 (0) 20 7401 3838</w:t>
      </w:r>
    </w:p>
    <w:p w14:paraId="715FF24E" w14:textId="77777777" w:rsidR="00D35111" w:rsidRPr="00344AEE" w:rsidRDefault="00D35111" w:rsidP="00D35111">
      <w:pPr>
        <w:rPr>
          <w:lang w:val="fr-FR"/>
        </w:rPr>
      </w:pPr>
      <w:r w:rsidRPr="00344AEE">
        <w:rPr>
          <w:lang w:val="fr-FR"/>
        </w:rPr>
        <w:t>Mobile:</w:t>
      </w:r>
      <w:r w:rsidRPr="00344AEE">
        <w:rPr>
          <w:lang w:val="fr-FR"/>
        </w:rPr>
        <w:tab/>
      </w:r>
      <w:r w:rsidRPr="00344AEE">
        <w:rPr>
          <w:lang w:val="fr-FR"/>
        </w:rPr>
        <w:tab/>
        <w:t>+44 (0) 7901 555 556</w:t>
      </w:r>
    </w:p>
    <w:p w14:paraId="08DF9EE3" w14:textId="77777777" w:rsidR="00D35111" w:rsidRPr="00344AEE" w:rsidRDefault="00D35111" w:rsidP="00D35111">
      <w:pPr>
        <w:tabs>
          <w:tab w:val="left" w:pos="2127"/>
        </w:tabs>
        <w:rPr>
          <w:lang w:val="fr-FR"/>
        </w:rPr>
      </w:pPr>
      <w:r w:rsidRPr="00344AEE">
        <w:rPr>
          <w:lang w:val="fr-FR"/>
        </w:rPr>
        <w:t>E-mail:</w:t>
      </w:r>
      <w:r w:rsidRPr="00344AEE">
        <w:rPr>
          <w:lang w:val="fr-FR"/>
        </w:rPr>
        <w:tab/>
      </w:r>
      <w:r w:rsidRPr="00344AEE">
        <w:rPr>
          <w:lang w:val="fr-FR"/>
        </w:rPr>
        <w:tab/>
      </w:r>
      <w:hyperlink r:id="rId13" w:history="1">
        <w:r w:rsidRPr="00D35111">
          <w:rPr>
            <w:rStyle w:val="Hyperlink"/>
            <w:color w:val="4F6228" w:themeColor="accent3" w:themeShade="80"/>
            <w:lang w:val="fr-FR"/>
          </w:rPr>
          <w:t>lizbossley@ceag.org</w:t>
        </w:r>
      </w:hyperlink>
    </w:p>
    <w:p w14:paraId="05DF2A62" w14:textId="77777777" w:rsidR="00D35111" w:rsidRPr="00344AEE" w:rsidRDefault="00D35111" w:rsidP="00D35111">
      <w:pPr>
        <w:rPr>
          <w:lang w:val="fr-FR"/>
        </w:rPr>
      </w:pPr>
      <w:proofErr w:type="spellStart"/>
      <w:r w:rsidRPr="00344AEE">
        <w:rPr>
          <w:lang w:val="fr-FR"/>
        </w:rPr>
        <w:t>Website</w:t>
      </w:r>
      <w:proofErr w:type="spellEnd"/>
      <w:r w:rsidRPr="00344AEE">
        <w:rPr>
          <w:lang w:val="fr-FR"/>
        </w:rPr>
        <w:t>:</w:t>
      </w:r>
      <w:r w:rsidRPr="00344AEE">
        <w:rPr>
          <w:lang w:val="fr-FR"/>
        </w:rPr>
        <w:tab/>
      </w:r>
      <w:r w:rsidRPr="00344AEE">
        <w:rPr>
          <w:lang w:val="fr-FR"/>
        </w:rPr>
        <w:tab/>
        <w:t>www.ceag.org</w:t>
      </w:r>
    </w:p>
    <w:p w14:paraId="5D69A2C1" w14:textId="77777777" w:rsidR="00D35111" w:rsidRPr="00344AEE" w:rsidRDefault="00D35111" w:rsidP="00D35111">
      <w:pPr>
        <w:rPr>
          <w:lang w:val="fr-FR"/>
        </w:rPr>
      </w:pPr>
    </w:p>
    <w:p w14:paraId="3895A5F3" w14:textId="7E26E771" w:rsidR="00D35111" w:rsidRPr="00E950B1" w:rsidRDefault="00D35111" w:rsidP="00D35111">
      <w:pPr>
        <w:rPr>
          <w:lang w:val="fr-FR"/>
        </w:rPr>
      </w:pPr>
      <w:r w:rsidRPr="00E950B1">
        <w:rPr>
          <w:lang w:val="fr-FR"/>
        </w:rPr>
        <w:t xml:space="preserve">Age : </w:t>
      </w:r>
      <w:r>
        <w:rPr>
          <w:lang w:val="fr-FR"/>
        </w:rPr>
        <w:tab/>
      </w:r>
      <w:r>
        <w:rPr>
          <w:lang w:val="fr-FR"/>
        </w:rPr>
        <w:tab/>
      </w:r>
      <w:r>
        <w:rPr>
          <w:lang w:val="fr-FR"/>
        </w:rPr>
        <w:tab/>
      </w:r>
      <w:r w:rsidR="00571F22">
        <w:rPr>
          <w:lang w:val="fr-FR"/>
        </w:rPr>
        <w:t>61</w:t>
      </w:r>
    </w:p>
    <w:p w14:paraId="600C1AF7" w14:textId="77777777" w:rsidR="00D35111" w:rsidRDefault="00D35111" w:rsidP="00D35111">
      <w:pPr>
        <w:rPr>
          <w:sz w:val="28"/>
          <w:lang w:val="fr-FR"/>
        </w:rPr>
      </w:pPr>
    </w:p>
    <w:p w14:paraId="4B735EB4" w14:textId="77777777" w:rsidR="00D35111" w:rsidRPr="00344AEE" w:rsidRDefault="00D35111" w:rsidP="00D35111">
      <w:pPr>
        <w:pBdr>
          <w:top w:val="single" w:sz="4" w:space="1" w:color="auto"/>
          <w:left w:val="single" w:sz="4" w:space="4" w:color="auto"/>
          <w:bottom w:val="single" w:sz="4" w:space="1" w:color="auto"/>
          <w:right w:val="single" w:sz="4" w:space="4" w:color="auto"/>
        </w:pBdr>
        <w:jc w:val="both"/>
      </w:pPr>
      <w:r w:rsidRPr="00344AEE">
        <w:t xml:space="preserve">Liz Bossley contributes strategic thinking at the cutting edge of energy </w:t>
      </w:r>
      <w:r>
        <w:t xml:space="preserve">and environmental </w:t>
      </w:r>
      <w:r w:rsidRPr="00344AEE">
        <w:t xml:space="preserve">markets coupled with an ability to translate strategy into tactics. </w:t>
      </w:r>
      <w:r>
        <w:t>She</w:t>
      </w:r>
      <w:r w:rsidRPr="00344AEE">
        <w:t xml:space="preserve"> offers excellent written and verbal communication skills at all levels within </w:t>
      </w:r>
      <w:proofErr w:type="spellStart"/>
      <w:r w:rsidRPr="00344AEE">
        <w:t>organisations</w:t>
      </w:r>
      <w:proofErr w:type="spellEnd"/>
      <w:r w:rsidRPr="00344AEE">
        <w:t>.</w:t>
      </w:r>
    </w:p>
    <w:p w14:paraId="24050B97" w14:textId="77777777" w:rsidR="00D35111" w:rsidRPr="00FD179D" w:rsidRDefault="00D35111" w:rsidP="00D35111">
      <w:pPr>
        <w:rPr>
          <w:sz w:val="28"/>
        </w:rPr>
      </w:pPr>
    </w:p>
    <w:p w14:paraId="709A5E6B" w14:textId="77777777" w:rsidR="00D35111" w:rsidRPr="00D35111" w:rsidRDefault="00D35111" w:rsidP="00D35111">
      <w:pPr>
        <w:rPr>
          <w:color w:val="4F6228" w:themeColor="accent3" w:themeShade="80"/>
          <w:sz w:val="28"/>
        </w:rPr>
      </w:pPr>
      <w:r w:rsidRPr="00D35111">
        <w:rPr>
          <w:b/>
          <w:color w:val="4F6228" w:themeColor="accent3" w:themeShade="80"/>
          <w:sz w:val="28"/>
        </w:rPr>
        <w:t>Career History</w:t>
      </w:r>
    </w:p>
    <w:p w14:paraId="6D252268" w14:textId="77777777" w:rsidR="00D35111" w:rsidRDefault="00D35111" w:rsidP="00D35111">
      <w:pPr>
        <w:rPr>
          <w:b/>
          <w:sz w:val="28"/>
        </w:rPr>
      </w:pPr>
    </w:p>
    <w:p w14:paraId="44A5F395" w14:textId="77777777" w:rsidR="00D35111" w:rsidRDefault="00D35111" w:rsidP="00D35111">
      <w:pPr>
        <w:rPr>
          <w:sz w:val="28"/>
        </w:rPr>
      </w:pPr>
      <w:r>
        <w:rPr>
          <w:b/>
          <w:sz w:val="28"/>
        </w:rPr>
        <w:t>April 1999 - to date</w:t>
      </w:r>
      <w:r>
        <w:rPr>
          <w:sz w:val="28"/>
        </w:rPr>
        <w:t xml:space="preserve">: </w:t>
      </w:r>
    </w:p>
    <w:p w14:paraId="2D7E6216" w14:textId="77777777" w:rsidR="00D35111" w:rsidRPr="00344AEE" w:rsidRDefault="00D35111" w:rsidP="00D35111">
      <w:pPr>
        <w:jc w:val="both"/>
      </w:pPr>
      <w:r w:rsidRPr="00344AEE">
        <w:t xml:space="preserve">CEO of the Consilience Energy Advisory Group LTD (‘CEAG’), a consultancy </w:t>
      </w:r>
      <w:proofErr w:type="spellStart"/>
      <w:r w:rsidRPr="00344AEE">
        <w:t>specialising</w:t>
      </w:r>
      <w:proofErr w:type="spellEnd"/>
      <w:r w:rsidRPr="00344AEE">
        <w:t xml:space="preserve"> in oil, gas, power, coal, freight, weather and emissions trading and logistics issues. Clients include FTSE 100 companies, major and independent oil companies, utilities, regulated exchanges, government authorities and law firms. </w:t>
      </w:r>
    </w:p>
    <w:p w14:paraId="6485C05B" w14:textId="77777777" w:rsidR="00D35111" w:rsidRPr="00344AEE" w:rsidRDefault="00D35111" w:rsidP="00D35111">
      <w:pPr>
        <w:jc w:val="both"/>
      </w:pPr>
    </w:p>
    <w:p w14:paraId="7A313F24" w14:textId="77777777" w:rsidR="00D35111" w:rsidRPr="00344AEE" w:rsidRDefault="00D35111" w:rsidP="00D35111">
      <w:pPr>
        <w:jc w:val="both"/>
      </w:pPr>
      <w:r w:rsidRPr="00344AEE">
        <w:t>Her own areas of first hand practical expertise include:</w:t>
      </w:r>
    </w:p>
    <w:p w14:paraId="6DA3DFF1" w14:textId="46523C82" w:rsidR="00D35111" w:rsidRPr="00344AEE" w:rsidRDefault="00D35111" w:rsidP="00D35111">
      <w:pPr>
        <w:numPr>
          <w:ilvl w:val="0"/>
          <w:numId w:val="29"/>
        </w:numPr>
        <w:jc w:val="both"/>
      </w:pPr>
      <w:proofErr w:type="gramStart"/>
      <w:r w:rsidRPr="00344AEE">
        <w:t>an</w:t>
      </w:r>
      <w:proofErr w:type="gramEnd"/>
      <w:r w:rsidRPr="00344AEE">
        <w:t xml:space="preserve"> in-depth knowledge of oil trading, tanker freight and shipping operations. She has been directly involved in numerous oil, gas and freight contract negotiations during the course of her career from production sharing contracts, to transportation agreements, including Value Adjustment Mechanisms and Quality Banks, to Lifting Agreements as well as sale and purchase agreements for </w:t>
      </w:r>
      <w:r>
        <w:t xml:space="preserve">physical </w:t>
      </w:r>
      <w:r w:rsidRPr="00344AEE">
        <w:t>oil</w:t>
      </w:r>
      <w:r>
        <w:t xml:space="preserve">, paper </w:t>
      </w:r>
      <w:proofErr w:type="spellStart"/>
      <w:r>
        <w:t>copntracts</w:t>
      </w:r>
      <w:proofErr w:type="spellEnd"/>
      <w:r>
        <w:t xml:space="preserve"> and advanced regulated and OTC derivative instruments</w:t>
      </w:r>
      <w:r w:rsidRPr="00344AEE">
        <w:t xml:space="preserve">. </w:t>
      </w:r>
    </w:p>
    <w:p w14:paraId="42D31D15" w14:textId="77777777" w:rsidR="00D35111" w:rsidRDefault="00D35111" w:rsidP="00D35111">
      <w:pPr>
        <w:ind w:left="720"/>
        <w:jc w:val="both"/>
      </w:pPr>
    </w:p>
    <w:p w14:paraId="4E505159" w14:textId="77777777" w:rsidR="00D35111" w:rsidRDefault="00D35111" w:rsidP="00D35111">
      <w:pPr>
        <w:numPr>
          <w:ilvl w:val="0"/>
          <w:numId w:val="29"/>
        </w:numPr>
        <w:jc w:val="both"/>
      </w:pPr>
      <w:proofErr w:type="gramStart"/>
      <w:r w:rsidRPr="00344AEE">
        <w:t>up-to-date</w:t>
      </w:r>
      <w:proofErr w:type="gramEnd"/>
      <w:r w:rsidRPr="00344AEE">
        <w:t xml:space="preserve"> detailed knowledge of emissions trading policy and market practice. She provides policy advice to a range of governments and regions around the world, advises clients on compliance with mandatory schemes and assists project developers in both the compliance and voluntary sectors.</w:t>
      </w:r>
    </w:p>
    <w:p w14:paraId="7A4D942D" w14:textId="77777777" w:rsidR="00D35111" w:rsidRPr="00344AEE" w:rsidRDefault="00D35111" w:rsidP="00D35111">
      <w:pPr>
        <w:ind w:left="720"/>
        <w:jc w:val="both"/>
      </w:pPr>
    </w:p>
    <w:p w14:paraId="18A0CDB2" w14:textId="77777777" w:rsidR="00D35111" w:rsidRPr="00344AEE" w:rsidRDefault="00D35111" w:rsidP="00D35111">
      <w:pPr>
        <w:jc w:val="both"/>
      </w:pPr>
    </w:p>
    <w:p w14:paraId="6BFFD4DE" w14:textId="77777777" w:rsidR="00D35111" w:rsidRPr="00344AEE" w:rsidRDefault="00D35111" w:rsidP="00D35111">
      <w:pPr>
        <w:jc w:val="both"/>
      </w:pPr>
      <w:r w:rsidRPr="00344AEE">
        <w:t xml:space="preserve">Author of ‘Trading Natural Gas in the UK’ published by Robert </w:t>
      </w:r>
      <w:proofErr w:type="spellStart"/>
      <w:r w:rsidRPr="00344AEE">
        <w:t>Mabro</w:t>
      </w:r>
      <w:proofErr w:type="spellEnd"/>
      <w:r w:rsidRPr="00344AEE">
        <w:t xml:space="preserve"> of the Oxford Institute for Energy Studies in October 1999. This was a 25,000- word study on the history of the gas market in the UK and an in-depth analysis of regulatory and trading developments from the 1986 Gas Act to the introduction of the New Gas Trading Arrangements on 1</w:t>
      </w:r>
      <w:r w:rsidRPr="00344AEE">
        <w:rPr>
          <w:vertAlign w:val="superscript"/>
        </w:rPr>
        <w:t>st</w:t>
      </w:r>
      <w:r w:rsidRPr="00344AEE">
        <w:t xml:space="preserve"> October 1999.</w:t>
      </w:r>
    </w:p>
    <w:p w14:paraId="5096331F" w14:textId="77777777" w:rsidR="00D35111" w:rsidRPr="00344AEE" w:rsidRDefault="00D35111" w:rsidP="00D35111"/>
    <w:p w14:paraId="2D340A73" w14:textId="77777777" w:rsidR="00D35111" w:rsidRPr="00344AEE" w:rsidRDefault="00D35111" w:rsidP="00D35111">
      <w:pPr>
        <w:jc w:val="both"/>
      </w:pPr>
      <w:r w:rsidRPr="00344AEE">
        <w:t xml:space="preserve">Author of ‘The Hole in the Barrel’, a multi-client oil market study by Cambridge Energy Research Associates (CERA), published in December 2000.  This is a 60,000- word report on oil trading, the rise and fall of the Brent market and a forecast of the future development of trading mechanisms for international oil price formation. This includes an analysis of the contractual mechanisms for trading ‘physical oil’ and the conflicts that they contain with ‘financial’ agreements for trading oil derivatives. </w:t>
      </w:r>
    </w:p>
    <w:p w14:paraId="40819D9E" w14:textId="77777777" w:rsidR="00D35111" w:rsidRPr="00344AEE" w:rsidRDefault="00D35111" w:rsidP="00D35111">
      <w:pPr>
        <w:jc w:val="both"/>
      </w:pPr>
    </w:p>
    <w:p w14:paraId="478886F2" w14:textId="77777777" w:rsidR="00D35111" w:rsidRPr="00344AEE" w:rsidRDefault="00D35111" w:rsidP="00D35111">
      <w:pPr>
        <w:jc w:val="both"/>
      </w:pPr>
      <w:r w:rsidRPr="00344AEE">
        <w:t xml:space="preserve">Author of ‘Bossley’s Guide to Energy Conversions’, a text book putting energy numbers into context, published by Petroleum Economist in March 2002.  </w:t>
      </w:r>
    </w:p>
    <w:p w14:paraId="5BADD5DE" w14:textId="77777777" w:rsidR="00D35111" w:rsidRDefault="00D35111" w:rsidP="00D35111">
      <w:pPr>
        <w:rPr>
          <w:sz w:val="28"/>
        </w:rPr>
      </w:pPr>
    </w:p>
    <w:p w14:paraId="36F28B54" w14:textId="77777777" w:rsidR="00D35111" w:rsidRPr="00344AEE" w:rsidRDefault="00D35111" w:rsidP="00D35111">
      <w:r w:rsidRPr="00344AEE">
        <w:t xml:space="preserve">Author of CEAG books and studies: </w:t>
      </w:r>
    </w:p>
    <w:p w14:paraId="11D7DBA7" w14:textId="77777777" w:rsidR="00D35111" w:rsidRPr="00344AEE" w:rsidRDefault="00D35111" w:rsidP="00D35111">
      <w:pPr>
        <w:numPr>
          <w:ilvl w:val="0"/>
          <w:numId w:val="27"/>
        </w:numPr>
      </w:pPr>
      <w:r w:rsidRPr="00344AEE">
        <w:t>‘North Sea Oil: The Tools of the Trade’;</w:t>
      </w:r>
    </w:p>
    <w:p w14:paraId="211249BF" w14:textId="77777777" w:rsidR="00D35111" w:rsidRPr="00344AEE" w:rsidRDefault="00D35111" w:rsidP="00D35111">
      <w:pPr>
        <w:numPr>
          <w:ilvl w:val="0"/>
          <w:numId w:val="27"/>
        </w:numPr>
      </w:pPr>
      <w:r w:rsidRPr="00344AEE">
        <w:t>‘A Guide to Shipping Operations’;</w:t>
      </w:r>
    </w:p>
    <w:p w14:paraId="55A3E114" w14:textId="77777777" w:rsidR="00D35111" w:rsidRPr="00344AEE" w:rsidRDefault="00D35111" w:rsidP="00D35111">
      <w:pPr>
        <w:numPr>
          <w:ilvl w:val="0"/>
          <w:numId w:val="27"/>
        </w:numPr>
      </w:pPr>
      <w:r w:rsidRPr="00344AEE">
        <w:t>‘Project Finance using the Forward Oil Curve’;</w:t>
      </w:r>
    </w:p>
    <w:p w14:paraId="0AFE9B0E" w14:textId="77777777" w:rsidR="00D35111" w:rsidRPr="00344AEE" w:rsidRDefault="00D35111" w:rsidP="00D35111">
      <w:pPr>
        <w:numPr>
          <w:ilvl w:val="0"/>
          <w:numId w:val="27"/>
        </w:numPr>
      </w:pPr>
      <w:r w:rsidRPr="00344AEE">
        <w:t xml:space="preserve">‘BFO: The Future Market’; </w:t>
      </w:r>
    </w:p>
    <w:p w14:paraId="648F12F1" w14:textId="77777777" w:rsidR="00D35111" w:rsidRPr="00344AEE" w:rsidRDefault="00D35111" w:rsidP="00D35111">
      <w:pPr>
        <w:numPr>
          <w:ilvl w:val="0"/>
          <w:numId w:val="27"/>
        </w:numPr>
      </w:pPr>
      <w:r w:rsidRPr="00344AEE">
        <w:t xml:space="preserve">‘Climate Change and Emissions Trading: What Every Business Needs to Know; third edition published in June 2009’ </w:t>
      </w:r>
    </w:p>
    <w:p w14:paraId="5FD6A3DB" w14:textId="77777777" w:rsidR="00D35111" w:rsidRPr="00344AEE" w:rsidRDefault="00D35111" w:rsidP="00D35111">
      <w:pPr>
        <w:numPr>
          <w:ilvl w:val="0"/>
          <w:numId w:val="27"/>
        </w:numPr>
      </w:pPr>
      <w:r w:rsidRPr="00344AEE">
        <w:t xml:space="preserve">‘A Precarious Peace in the Emissions Market’; </w:t>
      </w:r>
    </w:p>
    <w:p w14:paraId="4858EF83" w14:textId="77777777" w:rsidR="00D35111" w:rsidRPr="00344AEE" w:rsidRDefault="00D35111" w:rsidP="00D35111">
      <w:pPr>
        <w:numPr>
          <w:ilvl w:val="0"/>
          <w:numId w:val="27"/>
        </w:numPr>
      </w:pPr>
      <w:r w:rsidRPr="00344AEE">
        <w:t xml:space="preserve">‘Emissions Trading and the City of London’; </w:t>
      </w:r>
    </w:p>
    <w:p w14:paraId="16E93E19" w14:textId="77777777" w:rsidR="00D35111" w:rsidRPr="00344AEE" w:rsidRDefault="00D35111" w:rsidP="00D35111">
      <w:pPr>
        <w:numPr>
          <w:ilvl w:val="0"/>
          <w:numId w:val="27"/>
        </w:numPr>
      </w:pPr>
      <w:r w:rsidRPr="00344AEE">
        <w:t xml:space="preserve">‘Brent: A User’s Guide to the Future of the World Price Marker’; </w:t>
      </w:r>
    </w:p>
    <w:p w14:paraId="0CFFFFD4" w14:textId="77777777" w:rsidR="00D35111" w:rsidRPr="00344AEE" w:rsidRDefault="00D35111" w:rsidP="00D35111">
      <w:pPr>
        <w:numPr>
          <w:ilvl w:val="0"/>
          <w:numId w:val="27"/>
        </w:numPr>
      </w:pPr>
      <w:r w:rsidRPr="00344AEE">
        <w:t xml:space="preserve">‘UK Emissions Policy Options’; </w:t>
      </w:r>
    </w:p>
    <w:p w14:paraId="54062B13" w14:textId="77777777" w:rsidR="00D35111" w:rsidRPr="006E2060" w:rsidRDefault="00D35111" w:rsidP="00D35111">
      <w:pPr>
        <w:numPr>
          <w:ilvl w:val="0"/>
          <w:numId w:val="27"/>
        </w:numPr>
        <w:rPr>
          <w:sz w:val="28"/>
        </w:rPr>
      </w:pPr>
      <w:r w:rsidRPr="00344AEE">
        <w:t>‘Delivering Copenhagen’</w:t>
      </w:r>
      <w:r>
        <w:t>;</w:t>
      </w:r>
      <w:r w:rsidRPr="006E2060">
        <w:t xml:space="preserve"> </w:t>
      </w:r>
    </w:p>
    <w:p w14:paraId="0BAF678D" w14:textId="0247AD42" w:rsidR="00D35111" w:rsidRPr="003D40EC" w:rsidRDefault="00D35111" w:rsidP="00D35111">
      <w:pPr>
        <w:numPr>
          <w:ilvl w:val="0"/>
          <w:numId w:val="27"/>
        </w:numPr>
        <w:rPr>
          <w:sz w:val="28"/>
        </w:rPr>
      </w:pPr>
      <w:r>
        <w:t xml:space="preserve">“Trading Crude Oil: the Consilience Guide”; </w:t>
      </w:r>
    </w:p>
    <w:p w14:paraId="2FDFEB73" w14:textId="5A586741" w:rsidR="00571F22" w:rsidRPr="00571F22" w:rsidRDefault="00D35111" w:rsidP="00D35111">
      <w:pPr>
        <w:numPr>
          <w:ilvl w:val="0"/>
          <w:numId w:val="27"/>
        </w:numPr>
        <w:rPr>
          <w:sz w:val="28"/>
        </w:rPr>
      </w:pPr>
      <w:r>
        <w:t xml:space="preserve">Co-author of </w:t>
      </w:r>
      <w:r w:rsidR="00571F22">
        <w:t>“</w:t>
      </w:r>
      <w:r>
        <w:t>Trading Refined Products: the Consilience Guide”</w:t>
      </w:r>
      <w:r w:rsidR="00571F22">
        <w:t xml:space="preserve">; </w:t>
      </w:r>
      <w:r w:rsidR="00571F22" w:rsidRPr="00344AEE">
        <w:t>and,</w:t>
      </w:r>
    </w:p>
    <w:p w14:paraId="6324320F" w14:textId="3671F4F9" w:rsidR="00D35111" w:rsidRPr="003D40EC" w:rsidRDefault="00571F22" w:rsidP="00D35111">
      <w:pPr>
        <w:numPr>
          <w:ilvl w:val="0"/>
          <w:numId w:val="27"/>
        </w:numPr>
        <w:rPr>
          <w:sz w:val="28"/>
        </w:rPr>
      </w:pPr>
      <w:r>
        <w:t>“Saving the Brent Benchmark”</w:t>
      </w:r>
      <w:r w:rsidR="00D35111" w:rsidRPr="00344AEE">
        <w:t>.</w:t>
      </w:r>
    </w:p>
    <w:p w14:paraId="7EA15F3C" w14:textId="77777777" w:rsidR="00D35111" w:rsidRDefault="00D35111" w:rsidP="00D35111">
      <w:pPr>
        <w:ind w:left="360"/>
        <w:rPr>
          <w:sz w:val="28"/>
        </w:rPr>
      </w:pPr>
    </w:p>
    <w:p w14:paraId="0FCF6F52" w14:textId="29C1555E" w:rsidR="00D35111" w:rsidRPr="00D35111" w:rsidRDefault="00D35111" w:rsidP="00D35111">
      <w:pPr>
        <w:pStyle w:val="BodyText"/>
        <w:jc w:val="both"/>
        <w:rPr>
          <w:b/>
          <w:color w:val="4F6228" w:themeColor="accent3" w:themeShade="80"/>
        </w:rPr>
      </w:pPr>
      <w:r w:rsidRPr="00D35111">
        <w:rPr>
          <w:b/>
          <w:color w:val="4F6228" w:themeColor="accent3" w:themeShade="80"/>
        </w:rPr>
        <w:t xml:space="preserve">Examples from </w:t>
      </w:r>
      <w:r>
        <w:rPr>
          <w:b/>
          <w:color w:val="4F6228" w:themeColor="accent3" w:themeShade="80"/>
        </w:rPr>
        <w:t>Consilience</w:t>
      </w:r>
      <w:r w:rsidRPr="00D35111">
        <w:rPr>
          <w:b/>
          <w:color w:val="4F6228" w:themeColor="accent3" w:themeShade="80"/>
        </w:rPr>
        <w:t xml:space="preserve"> Client List</w:t>
      </w:r>
    </w:p>
    <w:p w14:paraId="23EE4D45" w14:textId="77777777" w:rsidR="00D35111" w:rsidRPr="00876166" w:rsidRDefault="00D35111" w:rsidP="00D35111">
      <w:pPr>
        <w:pStyle w:val="BodyText"/>
        <w:jc w:val="both"/>
      </w:pPr>
      <w:r w:rsidRPr="00876166">
        <w:t>Advisor to G20 Working Group (IEA, IEF, IOSCO and OPEC) on Oil PRAs</w:t>
      </w:r>
      <w:r>
        <w:t>.</w:t>
      </w:r>
      <w:r w:rsidRPr="00876166">
        <w:t xml:space="preserve"> </w:t>
      </w:r>
    </w:p>
    <w:p w14:paraId="0817178D" w14:textId="77777777" w:rsidR="00D35111" w:rsidRDefault="00D35111" w:rsidP="00D35111">
      <w:pPr>
        <w:pStyle w:val="BodyText"/>
        <w:jc w:val="both"/>
      </w:pPr>
      <w:r w:rsidRPr="00876166">
        <w:t>Advisor to Her Majesty’s Revenue and Customs and to the Norwegian Norm Price Board on oil market and tax reference pricing issues.</w:t>
      </w:r>
    </w:p>
    <w:p w14:paraId="78EF3AA3" w14:textId="268A080F" w:rsidR="00D35111" w:rsidRDefault="00D35111" w:rsidP="00D35111">
      <w:pPr>
        <w:pStyle w:val="BodyText"/>
        <w:jc w:val="both"/>
      </w:pPr>
      <w:r>
        <w:t xml:space="preserve">Advisor to </w:t>
      </w:r>
      <w:r w:rsidR="00B60519">
        <w:t xml:space="preserve">a wide range of international exploration and production companies on </w:t>
      </w:r>
      <w:r>
        <w:t>new crude sales</w:t>
      </w:r>
      <w:r w:rsidR="00B60519">
        <w:t xml:space="preserve"> and valuation, shipping and marketing solutions and hedging and financing options.</w:t>
      </w:r>
    </w:p>
    <w:p w14:paraId="0D12BC7B" w14:textId="22D57534" w:rsidR="00B60519" w:rsidRDefault="00B60519" w:rsidP="00D35111">
      <w:pPr>
        <w:pStyle w:val="BodyText"/>
        <w:jc w:val="both"/>
      </w:pPr>
      <w:r>
        <w:t xml:space="preserve">Advisor to independent refiners on optimising margins. </w:t>
      </w:r>
    </w:p>
    <w:p w14:paraId="262BBFB4" w14:textId="77777777" w:rsidR="00D35111" w:rsidRPr="00876166" w:rsidRDefault="00D35111" w:rsidP="00D35111">
      <w:pPr>
        <w:pStyle w:val="BodyText"/>
        <w:jc w:val="both"/>
      </w:pPr>
      <w:r w:rsidRPr="00876166">
        <w:t>Advisor to the Foreign and Commonwealth Office on South American emissions market policy.</w:t>
      </w:r>
    </w:p>
    <w:p w14:paraId="776618B4" w14:textId="59865E29" w:rsidR="00D35111" w:rsidRPr="00876166" w:rsidRDefault="00571F22" w:rsidP="00D35111">
      <w:pPr>
        <w:pStyle w:val="BodyText"/>
        <w:jc w:val="both"/>
      </w:pPr>
      <w:r>
        <w:lastRenderedPageBreak/>
        <w:t xml:space="preserve">Was a </w:t>
      </w:r>
      <w:r w:rsidR="00D35111" w:rsidRPr="00876166">
        <w:t>Founding Director of the Carbon Markets Association, renamed the Carbon Markets and Investors Association, the emissions service sector trade association promoted by the City of London and DECC.</w:t>
      </w:r>
    </w:p>
    <w:p w14:paraId="22CEBA10" w14:textId="77777777" w:rsidR="00D35111" w:rsidRPr="00876166" w:rsidRDefault="00D35111" w:rsidP="00D35111">
      <w:pPr>
        <w:pStyle w:val="BodyText"/>
        <w:jc w:val="both"/>
      </w:pPr>
      <w:r w:rsidRPr="00876166">
        <w:t>Member of the Advisory Board of the Australian Climate Alliance</w:t>
      </w:r>
    </w:p>
    <w:p w14:paraId="73ECDAA1" w14:textId="12D73E83" w:rsidR="00D35111" w:rsidRPr="00344AEE" w:rsidRDefault="00D35111" w:rsidP="00D35111">
      <w:pPr>
        <w:pStyle w:val="BodyText"/>
        <w:jc w:val="both"/>
      </w:pPr>
      <w:r w:rsidRPr="00344AEE">
        <w:t>Acts regularly as an independent expert witness and gives litigation support in trading legal disputes. Produces policy papers and procedures manuals for trading companies. Lecturer on oil, gas and freight matters.</w:t>
      </w:r>
    </w:p>
    <w:p w14:paraId="608C443A" w14:textId="77777777" w:rsidR="00D35111" w:rsidRDefault="00D35111" w:rsidP="00D35111">
      <w:pPr>
        <w:rPr>
          <w:bCs/>
          <w:sz w:val="28"/>
        </w:rPr>
      </w:pPr>
    </w:p>
    <w:p w14:paraId="00225B16" w14:textId="77777777" w:rsidR="00D35111" w:rsidRDefault="00D35111" w:rsidP="00D35111">
      <w:pPr>
        <w:rPr>
          <w:b/>
        </w:rPr>
      </w:pPr>
    </w:p>
    <w:p w14:paraId="410D11B1" w14:textId="77777777" w:rsidR="00D35111" w:rsidRPr="00344AEE" w:rsidRDefault="00D35111" w:rsidP="00D35111">
      <w:pPr>
        <w:rPr>
          <w:b/>
        </w:rPr>
      </w:pPr>
      <w:r w:rsidRPr="00344AEE">
        <w:rPr>
          <w:b/>
        </w:rPr>
        <w:t>April 1985 - April 1999:</w:t>
      </w:r>
    </w:p>
    <w:p w14:paraId="2D6C7DB5" w14:textId="77777777" w:rsidR="00D35111" w:rsidRPr="00344AEE" w:rsidRDefault="00D35111" w:rsidP="00D35111">
      <w:pPr>
        <w:pStyle w:val="BodyText"/>
        <w:jc w:val="both"/>
      </w:pPr>
      <w:r w:rsidRPr="00344AEE">
        <w:t xml:space="preserve">Head of Marketing for Enterprise Oil plc. Responsible to the board and audit committee for all issues concerning Trading, Operations, Shipping and Risk Management. Controlling trading staff of 18 people, trading 300,000b/d of North Sea, Mediterranean, Indonesian and US Gulf crudes and LPG. Devised and implemented an operational and strategic hedging programme using all the futures, forward and OTC contractual mechanisms. Enterprise Director on the joint venture company, </w:t>
      </w:r>
      <w:proofErr w:type="spellStart"/>
      <w:r w:rsidRPr="00344AEE">
        <w:t>Matco</w:t>
      </w:r>
      <w:proofErr w:type="spellEnd"/>
      <w:r w:rsidRPr="00344AEE">
        <w:t xml:space="preserve"> Tankers UK Ltd, which owned and chartered vessels for the Beryl field. Involved in expert determinations and arbitrations on a number of crude and LPG contracts. Wrote reports as trading expert for the UK Oil Industry Taxation Committee (UKOITC). Member of the International Petroleum Exchange’s Oil Industry Advisory Group. </w:t>
      </w:r>
    </w:p>
    <w:p w14:paraId="361F58C7" w14:textId="77777777" w:rsidR="00D35111" w:rsidRPr="00344AEE" w:rsidRDefault="00D35111" w:rsidP="00D35111">
      <w:pPr>
        <w:pStyle w:val="BodyText"/>
      </w:pPr>
    </w:p>
    <w:p w14:paraId="6B9DA3D4" w14:textId="77777777" w:rsidR="00D35111" w:rsidRPr="00344AEE" w:rsidRDefault="00D35111" w:rsidP="00D35111">
      <w:pPr>
        <w:rPr>
          <w:b/>
        </w:rPr>
      </w:pPr>
      <w:r w:rsidRPr="00344AEE">
        <w:rPr>
          <w:b/>
        </w:rPr>
        <w:t>January 85 - April 85</w:t>
      </w:r>
    </w:p>
    <w:p w14:paraId="19A2FE8B" w14:textId="77777777" w:rsidR="00D35111" w:rsidRPr="00344AEE" w:rsidRDefault="00D35111" w:rsidP="00D35111">
      <w:pPr>
        <w:jc w:val="both"/>
      </w:pPr>
      <w:r w:rsidRPr="00344AEE">
        <w:t>Specialist sales for Simon and Coates, a London stockbroker. I took this job when it became clear that the writing was on the wall at BNOC, which was caught in the political cross-fire between the Treasury, the Foreign Office and the Department of Energy. Shortly after I left BNOC, it was wound up and I was approached by a number of companies to come back into oil trading.</w:t>
      </w:r>
    </w:p>
    <w:p w14:paraId="1D0BDE29" w14:textId="77777777" w:rsidR="00D35111" w:rsidRPr="00344AEE" w:rsidRDefault="00D35111" w:rsidP="00D35111">
      <w:pPr>
        <w:rPr>
          <w:b/>
        </w:rPr>
      </w:pPr>
    </w:p>
    <w:p w14:paraId="6B567F31" w14:textId="77777777" w:rsidR="00D35111" w:rsidRPr="00344AEE" w:rsidRDefault="00D35111" w:rsidP="00D35111">
      <w:r w:rsidRPr="00344AEE">
        <w:rPr>
          <w:b/>
        </w:rPr>
        <w:t>July 1978 - January 1985</w:t>
      </w:r>
    </w:p>
    <w:p w14:paraId="705A72C2" w14:textId="77777777" w:rsidR="00D35111" w:rsidRPr="00344AEE" w:rsidRDefault="00D35111" w:rsidP="00D35111">
      <w:pPr>
        <w:jc w:val="both"/>
      </w:pPr>
      <w:r w:rsidRPr="00344AEE">
        <w:t>Crude Oil Trader for the British National Oil Corporation. BNOC traded more than 51% of UKCS crude production. Involved as trading representative in a number of expert determinations of issues related to the price and quantity clauses in the Participation Agreements.</w:t>
      </w:r>
    </w:p>
    <w:p w14:paraId="58F17556" w14:textId="77777777" w:rsidR="00D35111" w:rsidRPr="00344AEE" w:rsidRDefault="00D35111" w:rsidP="00D35111"/>
    <w:p w14:paraId="422F3DA2" w14:textId="77777777" w:rsidR="00D35111" w:rsidRPr="00D35111" w:rsidRDefault="00D35111" w:rsidP="00D35111">
      <w:pPr>
        <w:pStyle w:val="BodyText"/>
        <w:jc w:val="both"/>
        <w:rPr>
          <w:b/>
          <w:color w:val="4F6228" w:themeColor="accent3" w:themeShade="80"/>
        </w:rPr>
      </w:pPr>
      <w:r w:rsidRPr="00D35111">
        <w:rPr>
          <w:b/>
          <w:color w:val="4F6228" w:themeColor="accent3" w:themeShade="80"/>
        </w:rPr>
        <w:t>Qualifications</w:t>
      </w:r>
    </w:p>
    <w:p w14:paraId="295C3E14" w14:textId="77777777" w:rsidR="00D35111" w:rsidRPr="00344AEE" w:rsidRDefault="00D35111" w:rsidP="00D35111">
      <w:pPr>
        <w:numPr>
          <w:ilvl w:val="0"/>
          <w:numId w:val="28"/>
        </w:numPr>
        <w:jc w:val="both"/>
      </w:pPr>
      <w:proofErr w:type="spellStart"/>
      <w:r w:rsidRPr="00344AEE">
        <w:t>Honours</w:t>
      </w:r>
      <w:proofErr w:type="spellEnd"/>
      <w:r w:rsidRPr="00344AEE">
        <w:t xml:space="preserve"> Degree in Agricultural Economics from Glasgow University-1978.</w:t>
      </w:r>
    </w:p>
    <w:p w14:paraId="52C65104" w14:textId="77777777" w:rsidR="00D35111" w:rsidRPr="00344AEE" w:rsidRDefault="00D35111" w:rsidP="00D35111">
      <w:pPr>
        <w:numPr>
          <w:ilvl w:val="0"/>
          <w:numId w:val="28"/>
        </w:numPr>
        <w:jc w:val="both"/>
      </w:pPr>
      <w:r w:rsidRPr="00344AEE">
        <w:t>London Business School Accelerated Development Programme-1993.</w:t>
      </w:r>
    </w:p>
    <w:p w14:paraId="1D1EF8CC" w14:textId="77777777" w:rsidR="00D35111" w:rsidRPr="00344AEE" w:rsidRDefault="00D35111" w:rsidP="00D35111">
      <w:pPr>
        <w:numPr>
          <w:ilvl w:val="0"/>
          <w:numId w:val="28"/>
        </w:numPr>
        <w:jc w:val="both"/>
      </w:pPr>
      <w:r w:rsidRPr="00344AEE">
        <w:t xml:space="preserve">Oil Refining and Products </w:t>
      </w:r>
      <w:proofErr w:type="spellStart"/>
      <w:r w:rsidRPr="00344AEE">
        <w:t>Programme</w:t>
      </w:r>
      <w:proofErr w:type="spellEnd"/>
      <w:r w:rsidRPr="00344AEE">
        <w:t xml:space="preserve"> 1993, </w:t>
      </w:r>
      <w:proofErr w:type="spellStart"/>
      <w:r w:rsidRPr="00344AEE">
        <w:t>Studiecentrum</w:t>
      </w:r>
      <w:proofErr w:type="spellEnd"/>
      <w:r w:rsidRPr="00344AEE">
        <w:t xml:space="preserve">, </w:t>
      </w:r>
      <w:proofErr w:type="spellStart"/>
      <w:r w:rsidRPr="00344AEE">
        <w:t>Zwijndrecht</w:t>
      </w:r>
      <w:proofErr w:type="spellEnd"/>
      <w:r w:rsidRPr="00344AEE">
        <w:t xml:space="preserve">. </w:t>
      </w:r>
    </w:p>
    <w:p w14:paraId="483B64A1" w14:textId="77777777" w:rsidR="00D35111" w:rsidRPr="00344AEE" w:rsidRDefault="00D35111" w:rsidP="00D35111">
      <w:pPr>
        <w:numPr>
          <w:ilvl w:val="0"/>
          <w:numId w:val="28"/>
        </w:numPr>
        <w:jc w:val="both"/>
      </w:pPr>
      <w:r w:rsidRPr="00344AEE">
        <w:t>Pass With Distinction from London School of Journalism Summer School-1999.</w:t>
      </w:r>
    </w:p>
    <w:p w14:paraId="29904902" w14:textId="77777777" w:rsidR="00D35111" w:rsidRDefault="00D35111" w:rsidP="00D35111"/>
    <w:p w14:paraId="0FE3D367" w14:textId="77777777" w:rsidR="00865CAC" w:rsidRDefault="00865CAC" w:rsidP="00D35111"/>
    <w:p w14:paraId="3589CF64" w14:textId="77777777" w:rsidR="00571F22" w:rsidRDefault="00571F22" w:rsidP="00D35111"/>
    <w:p w14:paraId="02E5F431" w14:textId="77777777" w:rsidR="00571F22" w:rsidRDefault="00571F22" w:rsidP="00D35111"/>
    <w:p w14:paraId="1F4DA75F" w14:textId="77777777" w:rsidR="00D35111" w:rsidRPr="00D35111" w:rsidRDefault="00D35111" w:rsidP="00D35111">
      <w:pPr>
        <w:pStyle w:val="BodyText"/>
        <w:jc w:val="both"/>
        <w:rPr>
          <w:b/>
          <w:color w:val="4F6228" w:themeColor="accent3" w:themeShade="80"/>
        </w:rPr>
      </w:pPr>
      <w:r w:rsidRPr="00D35111">
        <w:rPr>
          <w:b/>
          <w:color w:val="4F6228" w:themeColor="accent3" w:themeShade="80"/>
        </w:rPr>
        <w:lastRenderedPageBreak/>
        <w:t>Memberships</w:t>
      </w:r>
    </w:p>
    <w:p w14:paraId="011AB298" w14:textId="77777777" w:rsidR="00D35111" w:rsidRPr="005063E5" w:rsidRDefault="00D35111" w:rsidP="00D35111">
      <w:r w:rsidRPr="005063E5">
        <w:t>Certified Member of the Expert Witness Institute;</w:t>
      </w:r>
    </w:p>
    <w:p w14:paraId="784224D7" w14:textId="77777777" w:rsidR="00D35111" w:rsidRDefault="00D35111" w:rsidP="00D35111">
      <w:r w:rsidRPr="005063E5">
        <w:t xml:space="preserve">The Energy Institute; </w:t>
      </w:r>
    </w:p>
    <w:p w14:paraId="7D9125B5" w14:textId="77777777" w:rsidR="00C84A9A" w:rsidRDefault="00C84A9A" w:rsidP="00D35111">
      <w:r>
        <w:t>The Association of International Petroleum Negotiators;</w:t>
      </w:r>
    </w:p>
    <w:p w14:paraId="659506AD" w14:textId="4460863E" w:rsidR="00921922" w:rsidRPr="005063E5" w:rsidRDefault="00C84A9A" w:rsidP="00D35111">
      <w:r>
        <w:t>The Editorial Board of the Journal of World Energy Law and Business</w:t>
      </w:r>
      <w:r w:rsidR="00921922">
        <w:t>;</w:t>
      </w:r>
    </w:p>
    <w:p w14:paraId="1C8C5215" w14:textId="77777777" w:rsidR="00D35111" w:rsidRDefault="00D35111" w:rsidP="00D35111">
      <w:r w:rsidRPr="005063E5">
        <w:t>Institute of Directors;</w:t>
      </w:r>
    </w:p>
    <w:p w14:paraId="4E35A5F4" w14:textId="77777777" w:rsidR="00D35111" w:rsidRPr="005063E5" w:rsidRDefault="00D35111" w:rsidP="00D35111">
      <w:r>
        <w:t>Non-Executive Director’s Association</w:t>
      </w:r>
    </w:p>
    <w:p w14:paraId="7B2C4F90" w14:textId="77777777" w:rsidR="00D35111" w:rsidRPr="005063E5" w:rsidRDefault="00D35111" w:rsidP="00D35111">
      <w:r w:rsidRPr="005063E5">
        <w:t>Chartered Institute of Journalists;</w:t>
      </w:r>
    </w:p>
    <w:p w14:paraId="6DF543EA" w14:textId="77777777" w:rsidR="00D35111" w:rsidRPr="005063E5" w:rsidRDefault="00D35111" w:rsidP="00D35111">
      <w:r w:rsidRPr="005063E5">
        <w:t xml:space="preserve">The Association </w:t>
      </w:r>
      <w:proofErr w:type="gramStart"/>
      <w:r w:rsidRPr="005063E5">
        <w:t xml:space="preserve">of </w:t>
      </w:r>
      <w:r>
        <w:t xml:space="preserve"> </w:t>
      </w:r>
      <w:r w:rsidRPr="005063E5">
        <w:t>Freelance</w:t>
      </w:r>
      <w:proofErr w:type="gramEnd"/>
      <w:r w:rsidRPr="005063E5">
        <w:t xml:space="preserve"> Writers.</w:t>
      </w:r>
    </w:p>
    <w:p w14:paraId="753B6AE8" w14:textId="77777777" w:rsidR="00D35111" w:rsidRDefault="00D35111" w:rsidP="00D35111">
      <w:pPr>
        <w:rPr>
          <w:sz w:val="28"/>
        </w:rPr>
      </w:pPr>
    </w:p>
    <w:p w14:paraId="03812CB6" w14:textId="77777777" w:rsidR="00D35111" w:rsidRPr="00D35111" w:rsidRDefault="00D35111" w:rsidP="00D35111">
      <w:pPr>
        <w:pStyle w:val="BodyText"/>
        <w:jc w:val="both"/>
        <w:rPr>
          <w:b/>
          <w:color w:val="4F6228" w:themeColor="accent3" w:themeShade="80"/>
        </w:rPr>
      </w:pPr>
      <w:proofErr w:type="gramStart"/>
      <w:r w:rsidRPr="00D35111">
        <w:rPr>
          <w:b/>
          <w:color w:val="4F6228" w:themeColor="accent3" w:themeShade="80"/>
        </w:rPr>
        <w:t>IT</w:t>
      </w:r>
      <w:proofErr w:type="gramEnd"/>
      <w:r w:rsidRPr="00D35111">
        <w:rPr>
          <w:b/>
          <w:color w:val="4F6228" w:themeColor="accent3" w:themeShade="80"/>
        </w:rPr>
        <w:t xml:space="preserve"> Skills</w:t>
      </w:r>
    </w:p>
    <w:p w14:paraId="0D9D0149" w14:textId="0F26C96A" w:rsidR="00D35111" w:rsidRDefault="00D35111" w:rsidP="00D35111">
      <w:pPr>
        <w:tabs>
          <w:tab w:val="left" w:pos="1080"/>
        </w:tabs>
      </w:pPr>
      <w:r w:rsidRPr="00344AEE">
        <w:t xml:space="preserve">Proficient at advanced level Word, Excel and PowerPoint </w:t>
      </w:r>
    </w:p>
    <w:p w14:paraId="21159A7A" w14:textId="77777777" w:rsidR="00804894" w:rsidRPr="0014476B" w:rsidRDefault="00804894" w:rsidP="00EC0C90">
      <w:pPr>
        <w:tabs>
          <w:tab w:val="left" w:pos="-1134"/>
          <w:tab w:val="left" w:pos="851"/>
          <w:tab w:val="left" w:pos="5670"/>
        </w:tabs>
        <w:spacing w:line="240" w:lineRule="exact"/>
        <w:ind w:left="1418" w:right="-23" w:hanging="567"/>
        <w:jc w:val="center"/>
        <w:rPr>
          <w:color w:val="000000"/>
        </w:rPr>
      </w:pPr>
      <w:bookmarkStart w:id="1" w:name="_GoBack"/>
      <w:bookmarkEnd w:id="1"/>
    </w:p>
    <w:sectPr w:rsidR="00804894" w:rsidRPr="0014476B" w:rsidSect="00EA76AE">
      <w:pgSz w:w="11900" w:h="16840"/>
      <w:pgMar w:top="1440" w:right="2261"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2CB0F" w14:textId="77777777" w:rsidR="0097741B" w:rsidRDefault="0097741B" w:rsidP="00F75A75">
      <w:r>
        <w:separator/>
      </w:r>
    </w:p>
  </w:endnote>
  <w:endnote w:type="continuationSeparator" w:id="0">
    <w:p w14:paraId="33983921" w14:textId="77777777" w:rsidR="0097741B" w:rsidRDefault="0097741B" w:rsidP="00F75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63896"/>
      <w:docPartObj>
        <w:docPartGallery w:val="Page Numbers (Bottom of Page)"/>
        <w:docPartUnique/>
      </w:docPartObj>
    </w:sdtPr>
    <w:sdtEndPr>
      <w:rPr>
        <w:noProof/>
      </w:rPr>
    </w:sdtEndPr>
    <w:sdtContent>
      <w:p w14:paraId="15162A7F" w14:textId="6D26BE15" w:rsidR="00D35A5B" w:rsidRDefault="00D35A5B">
        <w:pPr>
          <w:pStyle w:val="Footer"/>
          <w:jc w:val="center"/>
        </w:pPr>
        <w:r>
          <w:fldChar w:fldCharType="begin"/>
        </w:r>
        <w:r>
          <w:instrText xml:space="preserve"> PAGE   \* MERGEFORMAT </w:instrText>
        </w:r>
        <w:r>
          <w:fldChar w:fldCharType="separate"/>
        </w:r>
        <w:r w:rsidR="00C84A9A">
          <w:rPr>
            <w:noProof/>
          </w:rPr>
          <w:t>5</w:t>
        </w:r>
        <w:r>
          <w:rPr>
            <w:noProof/>
          </w:rPr>
          <w:fldChar w:fldCharType="end"/>
        </w:r>
      </w:p>
    </w:sdtContent>
  </w:sdt>
  <w:p w14:paraId="1DC4B11E" w14:textId="77777777" w:rsidR="0097741B" w:rsidRPr="008373EE" w:rsidRDefault="0097741B" w:rsidP="0097741B">
    <w:pPr>
      <w:pStyle w:val="Footer"/>
      <w:jc w:val="right"/>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1BEC7" w14:textId="77777777" w:rsidR="0097741B" w:rsidRDefault="0097741B" w:rsidP="00F75A75">
      <w:r>
        <w:separator/>
      </w:r>
    </w:p>
  </w:footnote>
  <w:footnote w:type="continuationSeparator" w:id="0">
    <w:p w14:paraId="7D2AE2A6" w14:textId="77777777" w:rsidR="0097741B" w:rsidRDefault="0097741B" w:rsidP="00F75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F91E" w14:textId="3B514466" w:rsidR="003B4E24" w:rsidRDefault="003B4E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BB8B2" w14:textId="37B9DC11" w:rsidR="0097741B" w:rsidRPr="009E3BBB" w:rsidRDefault="0097741B" w:rsidP="0097741B">
    <w:pPr>
      <w:pStyle w:val="Header"/>
      <w:tabs>
        <w:tab w:val="right" w:pos="9360"/>
      </w:tabs>
      <w:rPr>
        <w:sz w:val="20"/>
        <w:szCs w:val="20"/>
      </w:rPr>
    </w:pPr>
    <w:r>
      <w:rPr>
        <w:noProof/>
        <w:lang w:val="en-GB" w:eastAsia="en-GB"/>
      </w:rPr>
      <mc:AlternateContent>
        <mc:Choice Requires="wps">
          <w:drawing>
            <wp:anchor distT="0" distB="0" distL="114300" distR="114300" simplePos="0" relativeHeight="251661312" behindDoc="0" locked="0" layoutInCell="1" allowOverlap="1" wp14:anchorId="45F556E6" wp14:editId="5EF6E7D7">
              <wp:simplePos x="0" y="0"/>
              <wp:positionH relativeFrom="page">
                <wp:align>center</wp:align>
              </wp:positionH>
              <wp:positionV relativeFrom="paragraph">
                <wp:posOffset>385445</wp:posOffset>
              </wp:positionV>
              <wp:extent cx="6469200" cy="0"/>
              <wp:effectExtent l="0" t="0" r="27305" b="19050"/>
              <wp:wrapNone/>
              <wp:docPr id="1045" name="Straight Connector 8"/>
              <wp:cNvGraphicFramePr/>
              <a:graphic xmlns:a="http://schemas.openxmlformats.org/drawingml/2006/main">
                <a:graphicData uri="http://schemas.microsoft.com/office/word/2010/wordprocessingShape">
                  <wps:wsp>
                    <wps:cNvCnPr/>
                    <wps:spPr>
                      <a:xfrm>
                        <a:off x="0" y="0"/>
                        <a:ext cx="6469200" cy="0"/>
                      </a:xfrm>
                      <a:prstGeom prst="line">
                        <a:avLst/>
                      </a:prstGeom>
                      <a:noFill/>
                      <a:ln w="9525" cap="flat" cmpd="sng" algn="ctr">
                        <a:solidFill>
                          <a:schemeClr val="bg1">
                            <a:lumMod val="6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C56452" id="Straight Connector 8"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30.35pt" to="509.4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fDyQEAAIMDAAAOAAAAZHJzL2Uyb0RvYy54bWysU8tu2zAQvBfoPxC815KN2EgEyznYSC99&#10;GEjzAWuKlAiQXIJkLPvvu6QUN21vRS8U9zXcmV1tHy/WsLMMUaNr+XJRcyadwE67vuUvP54+3XMW&#10;E7gODDrZ8quM/HH38cN29I1c4YCmk4ERiIvN6Fs+pOSbqopikBbiAr10FFQYLCQyQ191AUZCt6Za&#10;1fWmGjF0PqCQMZL3MAX5ruArJUX6rlSUiZmWU2+pnKGcp3xWuy00fQA/aDG3Af/QhQXt6NEb1AES&#10;sNeg/4KyWgSMqNJCoK1QKS1k4UBslvUfbJ4H8LJwIXGiv8kU/x+s+HY+BqY7ml19t+bMgaUpPacA&#10;uh8S26NzpCEGdp+lGn1sqGLvjmG2oj+GzPuigs1fYsQuRd7rTV55SUyQc3O3eaCZcSbeYtWvQh9i&#10;+izRsnxpudEuM4cGzl9iosco9S0lux0+aWPK9IxjY8sf1itqXwDtkDKQ6Go9sYqu5wxMT8spUiiI&#10;EY3ucnXGKYsm9yawM9CKnPplyTGv9it2k2+zrqnpqYVbemnoN6Tc3QHiMBWV0FxkXH5Jlm2cyWQh&#10;J+ny7YTdtShaZYsmXdDnrcyr9N6m+/t/Z/cTAAD//wMAUEsDBBQABgAIAAAAIQArHbiU2gAAAAcB&#10;AAAPAAAAZHJzL2Rvd25yZXYueG1sTI/BTsMwDIbvSLxDZCRuLB1CYypNp2litw2xrQ+QNqatljhV&#10;knXl7fHEAY72b33+/mI1OStGDLH3pGA+y0AgNd701CqoTtunJYiYNBltPaGCb4ywKu/vCp0bf6UD&#10;jsfUCoZQzLWCLqUhlzI2HTodZ35A4uzLB6cTj6GVJugrw52Vz1m2kE73xB86PeCmw+Z8vDgFC7u3&#10;40dbH17C3la7z6ra7jbvSj0+TOs3EAmn9HcMN31Wh5Kdan8hE4VVwEUSk7JXELc0my+5Sf27kWUh&#10;//uXPwAAAP//AwBQSwECLQAUAAYACAAAACEAtoM4kv4AAADhAQAAEwAAAAAAAAAAAAAAAAAAAAAA&#10;W0NvbnRlbnRfVHlwZXNdLnhtbFBLAQItABQABgAIAAAAIQA4/SH/1gAAAJQBAAALAAAAAAAAAAAA&#10;AAAAAC8BAABfcmVscy8ucmVsc1BLAQItABQABgAIAAAAIQBEVjfDyQEAAIMDAAAOAAAAAAAAAAAA&#10;AAAAAC4CAABkcnMvZTJvRG9jLnhtbFBLAQItABQABgAIAAAAIQArHbiU2gAAAAcBAAAPAAAAAAAA&#10;AAAAAAAAACMEAABkcnMvZG93bnJldi54bWxQSwUGAAAAAAQABADzAAAAKgUAAAAA&#10;" strokecolor="#a5a5a5 [2092]">
              <w10:wrap anchorx="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D9CE" w14:textId="694FF405" w:rsidR="003B4E24" w:rsidRDefault="003B4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6277"/>
    <w:multiLevelType w:val="hybridMultilevel"/>
    <w:tmpl w:val="6598F7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B540B"/>
    <w:multiLevelType w:val="hybridMultilevel"/>
    <w:tmpl w:val="E7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C79CE"/>
    <w:multiLevelType w:val="hybridMultilevel"/>
    <w:tmpl w:val="55F8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3B83"/>
    <w:multiLevelType w:val="hybridMultilevel"/>
    <w:tmpl w:val="4B78B4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BD6769"/>
    <w:multiLevelType w:val="hybridMultilevel"/>
    <w:tmpl w:val="FD5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559C0"/>
    <w:multiLevelType w:val="hybridMultilevel"/>
    <w:tmpl w:val="AA66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3119B"/>
    <w:multiLevelType w:val="hybridMultilevel"/>
    <w:tmpl w:val="516A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B6A24"/>
    <w:multiLevelType w:val="hybridMultilevel"/>
    <w:tmpl w:val="55506F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63F3C"/>
    <w:multiLevelType w:val="hybridMultilevel"/>
    <w:tmpl w:val="BABC5D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85CE9"/>
    <w:multiLevelType w:val="hybridMultilevel"/>
    <w:tmpl w:val="43B62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C1601C"/>
    <w:multiLevelType w:val="hybridMultilevel"/>
    <w:tmpl w:val="87649EF8"/>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27123"/>
    <w:multiLevelType w:val="hybridMultilevel"/>
    <w:tmpl w:val="134000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5113206"/>
    <w:multiLevelType w:val="hybridMultilevel"/>
    <w:tmpl w:val="FB5A4A30"/>
    <w:lvl w:ilvl="0" w:tplc="5B52B032">
      <w:start w:val="2"/>
      <w:numFmt w:val="bullet"/>
      <w:lvlText w:val="-"/>
      <w:lvlJc w:val="left"/>
      <w:pPr>
        <w:tabs>
          <w:tab w:val="num" w:pos="1781"/>
        </w:tabs>
        <w:ind w:left="1781"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2501"/>
        </w:tabs>
        <w:ind w:left="2501" w:hanging="360"/>
      </w:pPr>
      <w:rPr>
        <w:rFonts w:ascii="Courier New" w:hAnsi="Courier New" w:hint="default"/>
      </w:rPr>
    </w:lvl>
    <w:lvl w:ilvl="2" w:tplc="04090005" w:tentative="1">
      <w:start w:val="1"/>
      <w:numFmt w:val="bullet"/>
      <w:lvlText w:val=""/>
      <w:lvlJc w:val="left"/>
      <w:pPr>
        <w:tabs>
          <w:tab w:val="num" w:pos="3221"/>
        </w:tabs>
        <w:ind w:left="3221" w:hanging="360"/>
      </w:pPr>
      <w:rPr>
        <w:rFonts w:ascii="Wingdings" w:hAnsi="Wingdings" w:hint="default"/>
      </w:rPr>
    </w:lvl>
    <w:lvl w:ilvl="3" w:tplc="04090001" w:tentative="1">
      <w:start w:val="1"/>
      <w:numFmt w:val="bullet"/>
      <w:lvlText w:val=""/>
      <w:lvlJc w:val="left"/>
      <w:pPr>
        <w:tabs>
          <w:tab w:val="num" w:pos="3941"/>
        </w:tabs>
        <w:ind w:left="3941" w:hanging="360"/>
      </w:pPr>
      <w:rPr>
        <w:rFonts w:ascii="Symbol" w:hAnsi="Symbol" w:hint="default"/>
      </w:rPr>
    </w:lvl>
    <w:lvl w:ilvl="4" w:tplc="04090003" w:tentative="1">
      <w:start w:val="1"/>
      <w:numFmt w:val="bullet"/>
      <w:lvlText w:val="o"/>
      <w:lvlJc w:val="left"/>
      <w:pPr>
        <w:tabs>
          <w:tab w:val="num" w:pos="4661"/>
        </w:tabs>
        <w:ind w:left="4661" w:hanging="360"/>
      </w:pPr>
      <w:rPr>
        <w:rFonts w:ascii="Courier New" w:hAnsi="Courier New" w:hint="default"/>
      </w:rPr>
    </w:lvl>
    <w:lvl w:ilvl="5" w:tplc="04090005" w:tentative="1">
      <w:start w:val="1"/>
      <w:numFmt w:val="bullet"/>
      <w:lvlText w:val=""/>
      <w:lvlJc w:val="left"/>
      <w:pPr>
        <w:tabs>
          <w:tab w:val="num" w:pos="5381"/>
        </w:tabs>
        <w:ind w:left="5381" w:hanging="360"/>
      </w:pPr>
      <w:rPr>
        <w:rFonts w:ascii="Wingdings" w:hAnsi="Wingdings" w:hint="default"/>
      </w:rPr>
    </w:lvl>
    <w:lvl w:ilvl="6" w:tplc="04090001" w:tentative="1">
      <w:start w:val="1"/>
      <w:numFmt w:val="bullet"/>
      <w:lvlText w:val=""/>
      <w:lvlJc w:val="left"/>
      <w:pPr>
        <w:tabs>
          <w:tab w:val="num" w:pos="6101"/>
        </w:tabs>
        <w:ind w:left="6101" w:hanging="360"/>
      </w:pPr>
      <w:rPr>
        <w:rFonts w:ascii="Symbol" w:hAnsi="Symbol" w:hint="default"/>
      </w:rPr>
    </w:lvl>
    <w:lvl w:ilvl="7" w:tplc="04090003" w:tentative="1">
      <w:start w:val="1"/>
      <w:numFmt w:val="bullet"/>
      <w:lvlText w:val="o"/>
      <w:lvlJc w:val="left"/>
      <w:pPr>
        <w:tabs>
          <w:tab w:val="num" w:pos="6821"/>
        </w:tabs>
        <w:ind w:left="6821" w:hanging="360"/>
      </w:pPr>
      <w:rPr>
        <w:rFonts w:ascii="Courier New" w:hAnsi="Courier New" w:hint="default"/>
      </w:rPr>
    </w:lvl>
    <w:lvl w:ilvl="8" w:tplc="04090005" w:tentative="1">
      <w:start w:val="1"/>
      <w:numFmt w:val="bullet"/>
      <w:lvlText w:val=""/>
      <w:lvlJc w:val="left"/>
      <w:pPr>
        <w:tabs>
          <w:tab w:val="num" w:pos="7541"/>
        </w:tabs>
        <w:ind w:left="7541" w:hanging="360"/>
      </w:pPr>
      <w:rPr>
        <w:rFonts w:ascii="Wingdings" w:hAnsi="Wingdings" w:hint="default"/>
      </w:rPr>
    </w:lvl>
  </w:abstractNum>
  <w:abstractNum w:abstractNumId="13" w15:restartNumberingAfterBreak="0">
    <w:nsid w:val="2577028C"/>
    <w:multiLevelType w:val="hybridMultilevel"/>
    <w:tmpl w:val="5B3200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C410E4"/>
    <w:multiLevelType w:val="hybridMultilevel"/>
    <w:tmpl w:val="1BB07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0042C5"/>
    <w:multiLevelType w:val="hybridMultilevel"/>
    <w:tmpl w:val="7CFA2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254D4"/>
    <w:multiLevelType w:val="hybridMultilevel"/>
    <w:tmpl w:val="1838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67DDB"/>
    <w:multiLevelType w:val="hybridMultilevel"/>
    <w:tmpl w:val="10D87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940C52"/>
    <w:multiLevelType w:val="hybridMultilevel"/>
    <w:tmpl w:val="A7AC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742FB0"/>
    <w:multiLevelType w:val="hybridMultilevel"/>
    <w:tmpl w:val="7FB00CA6"/>
    <w:lvl w:ilvl="0" w:tplc="BD7CECBE">
      <w:start w:val="1"/>
      <w:numFmt w:val="bullet"/>
      <w:lvlText w:val="•"/>
      <w:lvlJc w:val="left"/>
      <w:pPr>
        <w:tabs>
          <w:tab w:val="num" w:pos="720"/>
        </w:tabs>
        <w:ind w:left="720" w:hanging="360"/>
      </w:pPr>
      <w:rPr>
        <w:rFonts w:ascii="Arial" w:hAnsi="Arial" w:hint="default"/>
      </w:rPr>
    </w:lvl>
    <w:lvl w:ilvl="1" w:tplc="B4C46BCE" w:tentative="1">
      <w:start w:val="1"/>
      <w:numFmt w:val="bullet"/>
      <w:lvlText w:val="•"/>
      <w:lvlJc w:val="left"/>
      <w:pPr>
        <w:tabs>
          <w:tab w:val="num" w:pos="1440"/>
        </w:tabs>
        <w:ind w:left="1440" w:hanging="360"/>
      </w:pPr>
      <w:rPr>
        <w:rFonts w:ascii="Arial" w:hAnsi="Arial" w:hint="default"/>
      </w:rPr>
    </w:lvl>
    <w:lvl w:ilvl="2" w:tplc="14F2DF3A" w:tentative="1">
      <w:start w:val="1"/>
      <w:numFmt w:val="bullet"/>
      <w:lvlText w:val="•"/>
      <w:lvlJc w:val="left"/>
      <w:pPr>
        <w:tabs>
          <w:tab w:val="num" w:pos="2160"/>
        </w:tabs>
        <w:ind w:left="2160" w:hanging="360"/>
      </w:pPr>
      <w:rPr>
        <w:rFonts w:ascii="Arial" w:hAnsi="Arial" w:hint="default"/>
      </w:rPr>
    </w:lvl>
    <w:lvl w:ilvl="3" w:tplc="3006A602" w:tentative="1">
      <w:start w:val="1"/>
      <w:numFmt w:val="bullet"/>
      <w:lvlText w:val="•"/>
      <w:lvlJc w:val="left"/>
      <w:pPr>
        <w:tabs>
          <w:tab w:val="num" w:pos="2880"/>
        </w:tabs>
        <w:ind w:left="2880" w:hanging="360"/>
      </w:pPr>
      <w:rPr>
        <w:rFonts w:ascii="Arial" w:hAnsi="Arial" w:hint="default"/>
      </w:rPr>
    </w:lvl>
    <w:lvl w:ilvl="4" w:tplc="203AA3DE" w:tentative="1">
      <w:start w:val="1"/>
      <w:numFmt w:val="bullet"/>
      <w:lvlText w:val="•"/>
      <w:lvlJc w:val="left"/>
      <w:pPr>
        <w:tabs>
          <w:tab w:val="num" w:pos="3600"/>
        </w:tabs>
        <w:ind w:left="3600" w:hanging="360"/>
      </w:pPr>
      <w:rPr>
        <w:rFonts w:ascii="Arial" w:hAnsi="Arial" w:hint="default"/>
      </w:rPr>
    </w:lvl>
    <w:lvl w:ilvl="5" w:tplc="28CEB814" w:tentative="1">
      <w:start w:val="1"/>
      <w:numFmt w:val="bullet"/>
      <w:lvlText w:val="•"/>
      <w:lvlJc w:val="left"/>
      <w:pPr>
        <w:tabs>
          <w:tab w:val="num" w:pos="4320"/>
        </w:tabs>
        <w:ind w:left="4320" w:hanging="360"/>
      </w:pPr>
      <w:rPr>
        <w:rFonts w:ascii="Arial" w:hAnsi="Arial" w:hint="default"/>
      </w:rPr>
    </w:lvl>
    <w:lvl w:ilvl="6" w:tplc="683EA582" w:tentative="1">
      <w:start w:val="1"/>
      <w:numFmt w:val="bullet"/>
      <w:lvlText w:val="•"/>
      <w:lvlJc w:val="left"/>
      <w:pPr>
        <w:tabs>
          <w:tab w:val="num" w:pos="5040"/>
        </w:tabs>
        <w:ind w:left="5040" w:hanging="360"/>
      </w:pPr>
      <w:rPr>
        <w:rFonts w:ascii="Arial" w:hAnsi="Arial" w:hint="default"/>
      </w:rPr>
    </w:lvl>
    <w:lvl w:ilvl="7" w:tplc="F84E8A16" w:tentative="1">
      <w:start w:val="1"/>
      <w:numFmt w:val="bullet"/>
      <w:lvlText w:val="•"/>
      <w:lvlJc w:val="left"/>
      <w:pPr>
        <w:tabs>
          <w:tab w:val="num" w:pos="5760"/>
        </w:tabs>
        <w:ind w:left="5760" w:hanging="360"/>
      </w:pPr>
      <w:rPr>
        <w:rFonts w:ascii="Arial" w:hAnsi="Arial" w:hint="default"/>
      </w:rPr>
    </w:lvl>
    <w:lvl w:ilvl="8" w:tplc="F22C4C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CC4D28"/>
    <w:multiLevelType w:val="hybridMultilevel"/>
    <w:tmpl w:val="F4B09682"/>
    <w:lvl w:ilvl="0" w:tplc="E954FB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847EE"/>
    <w:multiLevelType w:val="hybridMultilevel"/>
    <w:tmpl w:val="5B3200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E9E193D"/>
    <w:multiLevelType w:val="hybridMultilevel"/>
    <w:tmpl w:val="C0E6E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C62056"/>
    <w:multiLevelType w:val="hybridMultilevel"/>
    <w:tmpl w:val="70C4701E"/>
    <w:lvl w:ilvl="0" w:tplc="08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AA0CD7"/>
    <w:multiLevelType w:val="hybridMultilevel"/>
    <w:tmpl w:val="9B4E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47312"/>
    <w:multiLevelType w:val="hybridMultilevel"/>
    <w:tmpl w:val="ADFC5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207AEE"/>
    <w:multiLevelType w:val="hybridMultilevel"/>
    <w:tmpl w:val="C3401D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FC56C8E"/>
    <w:multiLevelType w:val="hybridMultilevel"/>
    <w:tmpl w:val="C030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6"/>
  </w:num>
  <w:num w:numId="4">
    <w:abstractNumId w:val="5"/>
  </w:num>
  <w:num w:numId="5">
    <w:abstractNumId w:val="4"/>
  </w:num>
  <w:num w:numId="6">
    <w:abstractNumId w:val="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7"/>
  </w:num>
  <w:num w:numId="11">
    <w:abstractNumId w:val="10"/>
  </w:num>
  <w:num w:numId="12">
    <w:abstractNumId w:val="11"/>
  </w:num>
  <w:num w:numId="13">
    <w:abstractNumId w:val="22"/>
  </w:num>
  <w:num w:numId="14">
    <w:abstractNumId w:val="23"/>
  </w:num>
  <w:num w:numId="15">
    <w:abstractNumId w:val="12"/>
  </w:num>
  <w:num w:numId="16">
    <w:abstractNumId w:val="20"/>
  </w:num>
  <w:num w:numId="17">
    <w:abstractNumId w:val="26"/>
  </w:num>
  <w:num w:numId="18">
    <w:abstractNumId w:val="24"/>
  </w:num>
  <w:num w:numId="19">
    <w:abstractNumId w:val="0"/>
  </w:num>
  <w:num w:numId="20">
    <w:abstractNumId w:val="3"/>
  </w:num>
  <w:num w:numId="21">
    <w:abstractNumId w:val="1"/>
  </w:num>
  <w:num w:numId="22">
    <w:abstractNumId w:val="27"/>
  </w:num>
  <w:num w:numId="23">
    <w:abstractNumId w:val="15"/>
  </w:num>
  <w:num w:numId="24">
    <w:abstractNumId w:val="25"/>
  </w:num>
  <w:num w:numId="25">
    <w:abstractNumId w:val="17"/>
  </w:num>
  <w:num w:numId="26">
    <w:abstractNumId w:val="14"/>
  </w:num>
  <w:num w:numId="27">
    <w:abstractNumId w:val="9"/>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hideSpelling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69"/>
    <w:rsid w:val="00001658"/>
    <w:rsid w:val="00004A0C"/>
    <w:rsid w:val="00006AD3"/>
    <w:rsid w:val="0001670E"/>
    <w:rsid w:val="00017876"/>
    <w:rsid w:val="0002100F"/>
    <w:rsid w:val="000218AB"/>
    <w:rsid w:val="000226E9"/>
    <w:rsid w:val="00022D0D"/>
    <w:rsid w:val="0002373E"/>
    <w:rsid w:val="0002566E"/>
    <w:rsid w:val="000269A3"/>
    <w:rsid w:val="0002711F"/>
    <w:rsid w:val="000306CD"/>
    <w:rsid w:val="00030C95"/>
    <w:rsid w:val="00034E12"/>
    <w:rsid w:val="00043517"/>
    <w:rsid w:val="00044E7E"/>
    <w:rsid w:val="000501A0"/>
    <w:rsid w:val="000543BD"/>
    <w:rsid w:val="00055046"/>
    <w:rsid w:val="000712BE"/>
    <w:rsid w:val="00071E57"/>
    <w:rsid w:val="00082FB1"/>
    <w:rsid w:val="00085ADE"/>
    <w:rsid w:val="00094E49"/>
    <w:rsid w:val="000A44C6"/>
    <w:rsid w:val="000A4915"/>
    <w:rsid w:val="000A49B7"/>
    <w:rsid w:val="000A6CC4"/>
    <w:rsid w:val="000C3BD4"/>
    <w:rsid w:val="000D5406"/>
    <w:rsid w:val="000D6993"/>
    <w:rsid w:val="000D6C97"/>
    <w:rsid w:val="000D78D3"/>
    <w:rsid w:val="000F0E7D"/>
    <w:rsid w:val="000F3794"/>
    <w:rsid w:val="0010271B"/>
    <w:rsid w:val="00105C11"/>
    <w:rsid w:val="00105E3F"/>
    <w:rsid w:val="0011375A"/>
    <w:rsid w:val="00114DFE"/>
    <w:rsid w:val="001201CB"/>
    <w:rsid w:val="001313F4"/>
    <w:rsid w:val="00131C9C"/>
    <w:rsid w:val="0013468F"/>
    <w:rsid w:val="0013631F"/>
    <w:rsid w:val="0013643F"/>
    <w:rsid w:val="001367B5"/>
    <w:rsid w:val="0014037B"/>
    <w:rsid w:val="0014476B"/>
    <w:rsid w:val="00150362"/>
    <w:rsid w:val="0015706D"/>
    <w:rsid w:val="00160CF9"/>
    <w:rsid w:val="00165EDF"/>
    <w:rsid w:val="0016666F"/>
    <w:rsid w:val="00166767"/>
    <w:rsid w:val="00167059"/>
    <w:rsid w:val="00167538"/>
    <w:rsid w:val="001810DA"/>
    <w:rsid w:val="001820F5"/>
    <w:rsid w:val="001847B5"/>
    <w:rsid w:val="0018671E"/>
    <w:rsid w:val="00186E4D"/>
    <w:rsid w:val="001A031B"/>
    <w:rsid w:val="001A1BAD"/>
    <w:rsid w:val="001B02F3"/>
    <w:rsid w:val="001B45FC"/>
    <w:rsid w:val="001B5AAF"/>
    <w:rsid w:val="001C3810"/>
    <w:rsid w:val="001D075F"/>
    <w:rsid w:val="001D48B8"/>
    <w:rsid w:val="001D54AC"/>
    <w:rsid w:val="001D5F0A"/>
    <w:rsid w:val="001E3392"/>
    <w:rsid w:val="001E6CC8"/>
    <w:rsid w:val="001E7CB2"/>
    <w:rsid w:val="001F2B5B"/>
    <w:rsid w:val="001F5F96"/>
    <w:rsid w:val="0020734F"/>
    <w:rsid w:val="00213A1E"/>
    <w:rsid w:val="00213A7E"/>
    <w:rsid w:val="00214766"/>
    <w:rsid w:val="002160D2"/>
    <w:rsid w:val="002177E2"/>
    <w:rsid w:val="0022093C"/>
    <w:rsid w:val="00221222"/>
    <w:rsid w:val="00224AE4"/>
    <w:rsid w:val="0022791C"/>
    <w:rsid w:val="00230CFB"/>
    <w:rsid w:val="002331E1"/>
    <w:rsid w:val="00253BF5"/>
    <w:rsid w:val="002547AC"/>
    <w:rsid w:val="00256BAE"/>
    <w:rsid w:val="002575ED"/>
    <w:rsid w:val="00265F42"/>
    <w:rsid w:val="00266B6D"/>
    <w:rsid w:val="0027007D"/>
    <w:rsid w:val="0027536B"/>
    <w:rsid w:val="002913E1"/>
    <w:rsid w:val="00291BFF"/>
    <w:rsid w:val="002927D1"/>
    <w:rsid w:val="00292F60"/>
    <w:rsid w:val="0029726F"/>
    <w:rsid w:val="002A47A8"/>
    <w:rsid w:val="002A5CC3"/>
    <w:rsid w:val="002A5CE2"/>
    <w:rsid w:val="002B1F10"/>
    <w:rsid w:val="002B57E3"/>
    <w:rsid w:val="002B678F"/>
    <w:rsid w:val="002B6818"/>
    <w:rsid w:val="002B7D39"/>
    <w:rsid w:val="002C5BA3"/>
    <w:rsid w:val="002C7E50"/>
    <w:rsid w:val="002D20B3"/>
    <w:rsid w:val="002D27FA"/>
    <w:rsid w:val="002D782D"/>
    <w:rsid w:val="002E1830"/>
    <w:rsid w:val="002E36E6"/>
    <w:rsid w:val="002E4A81"/>
    <w:rsid w:val="002E4B81"/>
    <w:rsid w:val="002E5F76"/>
    <w:rsid w:val="002F2459"/>
    <w:rsid w:val="002F4A45"/>
    <w:rsid w:val="002F528C"/>
    <w:rsid w:val="00300644"/>
    <w:rsid w:val="00305AB7"/>
    <w:rsid w:val="003128D7"/>
    <w:rsid w:val="003160B5"/>
    <w:rsid w:val="00320A05"/>
    <w:rsid w:val="003302B4"/>
    <w:rsid w:val="00331CD9"/>
    <w:rsid w:val="00333520"/>
    <w:rsid w:val="00334040"/>
    <w:rsid w:val="00334FF9"/>
    <w:rsid w:val="0033512D"/>
    <w:rsid w:val="0034091D"/>
    <w:rsid w:val="00340C3D"/>
    <w:rsid w:val="00342E5C"/>
    <w:rsid w:val="00344269"/>
    <w:rsid w:val="00352506"/>
    <w:rsid w:val="00355D77"/>
    <w:rsid w:val="003603F5"/>
    <w:rsid w:val="003613EE"/>
    <w:rsid w:val="0036473A"/>
    <w:rsid w:val="003743EF"/>
    <w:rsid w:val="00377F96"/>
    <w:rsid w:val="003804E9"/>
    <w:rsid w:val="00381097"/>
    <w:rsid w:val="00381845"/>
    <w:rsid w:val="00383CC7"/>
    <w:rsid w:val="00387E4F"/>
    <w:rsid w:val="00395291"/>
    <w:rsid w:val="003B4E24"/>
    <w:rsid w:val="003B620F"/>
    <w:rsid w:val="003B677A"/>
    <w:rsid w:val="003C01E6"/>
    <w:rsid w:val="003C01EF"/>
    <w:rsid w:val="003C0E62"/>
    <w:rsid w:val="003C1653"/>
    <w:rsid w:val="003C6BBA"/>
    <w:rsid w:val="003C7539"/>
    <w:rsid w:val="003D542B"/>
    <w:rsid w:val="003E1374"/>
    <w:rsid w:val="003E4D16"/>
    <w:rsid w:val="003F108C"/>
    <w:rsid w:val="003F433D"/>
    <w:rsid w:val="003F5722"/>
    <w:rsid w:val="00400E1E"/>
    <w:rsid w:val="00402C88"/>
    <w:rsid w:val="00403A81"/>
    <w:rsid w:val="0040605F"/>
    <w:rsid w:val="004062D3"/>
    <w:rsid w:val="00414D06"/>
    <w:rsid w:val="00420936"/>
    <w:rsid w:val="00420B25"/>
    <w:rsid w:val="00424839"/>
    <w:rsid w:val="00426EBA"/>
    <w:rsid w:val="00430E3C"/>
    <w:rsid w:val="004320B6"/>
    <w:rsid w:val="00433BA4"/>
    <w:rsid w:val="0043731F"/>
    <w:rsid w:val="00437733"/>
    <w:rsid w:val="004403D8"/>
    <w:rsid w:val="004460CE"/>
    <w:rsid w:val="00450391"/>
    <w:rsid w:val="00450A5A"/>
    <w:rsid w:val="0045122D"/>
    <w:rsid w:val="004533F7"/>
    <w:rsid w:val="00454D82"/>
    <w:rsid w:val="00455394"/>
    <w:rsid w:val="004560D5"/>
    <w:rsid w:val="00461959"/>
    <w:rsid w:val="00463478"/>
    <w:rsid w:val="0046358C"/>
    <w:rsid w:val="00463F8C"/>
    <w:rsid w:val="00464300"/>
    <w:rsid w:val="00465F1D"/>
    <w:rsid w:val="00467938"/>
    <w:rsid w:val="0047272F"/>
    <w:rsid w:val="004736D2"/>
    <w:rsid w:val="00474E86"/>
    <w:rsid w:val="0048011F"/>
    <w:rsid w:val="0048669A"/>
    <w:rsid w:val="00487035"/>
    <w:rsid w:val="00487FD6"/>
    <w:rsid w:val="00491B48"/>
    <w:rsid w:val="004941D8"/>
    <w:rsid w:val="004A146D"/>
    <w:rsid w:val="004A1C46"/>
    <w:rsid w:val="004B0738"/>
    <w:rsid w:val="004B5674"/>
    <w:rsid w:val="004B5EE4"/>
    <w:rsid w:val="004B6D63"/>
    <w:rsid w:val="004C0039"/>
    <w:rsid w:val="004C03A8"/>
    <w:rsid w:val="004C0D99"/>
    <w:rsid w:val="004C4BF3"/>
    <w:rsid w:val="004C6C64"/>
    <w:rsid w:val="004D1823"/>
    <w:rsid w:val="004D1F1D"/>
    <w:rsid w:val="004D1F25"/>
    <w:rsid w:val="004D6485"/>
    <w:rsid w:val="004D7A68"/>
    <w:rsid w:val="004D7B75"/>
    <w:rsid w:val="004E3AAE"/>
    <w:rsid w:val="004E433C"/>
    <w:rsid w:val="004E613E"/>
    <w:rsid w:val="004E7040"/>
    <w:rsid w:val="004F1466"/>
    <w:rsid w:val="004F3B45"/>
    <w:rsid w:val="004F3FF9"/>
    <w:rsid w:val="004F4910"/>
    <w:rsid w:val="00503950"/>
    <w:rsid w:val="005067D2"/>
    <w:rsid w:val="00506908"/>
    <w:rsid w:val="0051576B"/>
    <w:rsid w:val="005168EA"/>
    <w:rsid w:val="0052176D"/>
    <w:rsid w:val="0052315F"/>
    <w:rsid w:val="00523E97"/>
    <w:rsid w:val="005271DD"/>
    <w:rsid w:val="0052799B"/>
    <w:rsid w:val="00530742"/>
    <w:rsid w:val="00541DF7"/>
    <w:rsid w:val="00551E0D"/>
    <w:rsid w:val="00554DCD"/>
    <w:rsid w:val="0056517F"/>
    <w:rsid w:val="00566B0A"/>
    <w:rsid w:val="00571F22"/>
    <w:rsid w:val="00577198"/>
    <w:rsid w:val="00580FAC"/>
    <w:rsid w:val="00582850"/>
    <w:rsid w:val="00585B3E"/>
    <w:rsid w:val="00586780"/>
    <w:rsid w:val="005872CA"/>
    <w:rsid w:val="005933AC"/>
    <w:rsid w:val="00594755"/>
    <w:rsid w:val="0059632E"/>
    <w:rsid w:val="00596E47"/>
    <w:rsid w:val="00597EDD"/>
    <w:rsid w:val="005A0B32"/>
    <w:rsid w:val="005A5468"/>
    <w:rsid w:val="005B0B49"/>
    <w:rsid w:val="005B1438"/>
    <w:rsid w:val="005B3AC3"/>
    <w:rsid w:val="005B47AE"/>
    <w:rsid w:val="005C3E24"/>
    <w:rsid w:val="005D008D"/>
    <w:rsid w:val="005D0133"/>
    <w:rsid w:val="005D0D27"/>
    <w:rsid w:val="005D2B87"/>
    <w:rsid w:val="005D4B33"/>
    <w:rsid w:val="005D7AE9"/>
    <w:rsid w:val="005E017F"/>
    <w:rsid w:val="005F19E3"/>
    <w:rsid w:val="005F1FBC"/>
    <w:rsid w:val="005F2210"/>
    <w:rsid w:val="005F25B6"/>
    <w:rsid w:val="0060203C"/>
    <w:rsid w:val="00604D86"/>
    <w:rsid w:val="00607B92"/>
    <w:rsid w:val="006232FC"/>
    <w:rsid w:val="00631C9E"/>
    <w:rsid w:val="00632695"/>
    <w:rsid w:val="00633FF6"/>
    <w:rsid w:val="006359A6"/>
    <w:rsid w:val="00637277"/>
    <w:rsid w:val="00637521"/>
    <w:rsid w:val="006414EE"/>
    <w:rsid w:val="00645797"/>
    <w:rsid w:val="006457F3"/>
    <w:rsid w:val="0064581A"/>
    <w:rsid w:val="0064587E"/>
    <w:rsid w:val="00650F45"/>
    <w:rsid w:val="00654141"/>
    <w:rsid w:val="00655DD3"/>
    <w:rsid w:val="0066176C"/>
    <w:rsid w:val="00682695"/>
    <w:rsid w:val="006854C7"/>
    <w:rsid w:val="006858D8"/>
    <w:rsid w:val="006870FF"/>
    <w:rsid w:val="006917C2"/>
    <w:rsid w:val="00697510"/>
    <w:rsid w:val="006A7DEF"/>
    <w:rsid w:val="006B29E3"/>
    <w:rsid w:val="006B4D84"/>
    <w:rsid w:val="006C0AB7"/>
    <w:rsid w:val="006C3EDA"/>
    <w:rsid w:val="006C406F"/>
    <w:rsid w:val="006C5F08"/>
    <w:rsid w:val="006D5D9A"/>
    <w:rsid w:val="006D6DC5"/>
    <w:rsid w:val="006E4C6B"/>
    <w:rsid w:val="006F027A"/>
    <w:rsid w:val="006F0F88"/>
    <w:rsid w:val="006F2B5A"/>
    <w:rsid w:val="00700C32"/>
    <w:rsid w:val="007024CD"/>
    <w:rsid w:val="00706254"/>
    <w:rsid w:val="0070673A"/>
    <w:rsid w:val="00707A45"/>
    <w:rsid w:val="00720B3B"/>
    <w:rsid w:val="007210D6"/>
    <w:rsid w:val="00724882"/>
    <w:rsid w:val="00725B0F"/>
    <w:rsid w:val="007334EA"/>
    <w:rsid w:val="00733754"/>
    <w:rsid w:val="00736594"/>
    <w:rsid w:val="00740143"/>
    <w:rsid w:val="00743503"/>
    <w:rsid w:val="00743639"/>
    <w:rsid w:val="0074785D"/>
    <w:rsid w:val="0075101E"/>
    <w:rsid w:val="00753A4A"/>
    <w:rsid w:val="00754D4A"/>
    <w:rsid w:val="00754DD4"/>
    <w:rsid w:val="00765981"/>
    <w:rsid w:val="00770C06"/>
    <w:rsid w:val="007715A7"/>
    <w:rsid w:val="00771870"/>
    <w:rsid w:val="00776C66"/>
    <w:rsid w:val="0078082C"/>
    <w:rsid w:val="007813C8"/>
    <w:rsid w:val="0078416C"/>
    <w:rsid w:val="00785BEC"/>
    <w:rsid w:val="00791A41"/>
    <w:rsid w:val="007938B7"/>
    <w:rsid w:val="00793909"/>
    <w:rsid w:val="007953ED"/>
    <w:rsid w:val="00796D46"/>
    <w:rsid w:val="007A1F3A"/>
    <w:rsid w:val="007A65D2"/>
    <w:rsid w:val="007B12A6"/>
    <w:rsid w:val="007B2E40"/>
    <w:rsid w:val="007C6A88"/>
    <w:rsid w:val="007D048D"/>
    <w:rsid w:val="007D2898"/>
    <w:rsid w:val="007D391A"/>
    <w:rsid w:val="007E65DC"/>
    <w:rsid w:val="007E7252"/>
    <w:rsid w:val="007F0867"/>
    <w:rsid w:val="007F1872"/>
    <w:rsid w:val="007F3240"/>
    <w:rsid w:val="00803465"/>
    <w:rsid w:val="00804785"/>
    <w:rsid w:val="00804894"/>
    <w:rsid w:val="0080600E"/>
    <w:rsid w:val="00807EAC"/>
    <w:rsid w:val="00815850"/>
    <w:rsid w:val="008244D1"/>
    <w:rsid w:val="008266B9"/>
    <w:rsid w:val="0082769D"/>
    <w:rsid w:val="0085443B"/>
    <w:rsid w:val="00865707"/>
    <w:rsid w:val="00865CAC"/>
    <w:rsid w:val="0086634E"/>
    <w:rsid w:val="00866F7F"/>
    <w:rsid w:val="00871532"/>
    <w:rsid w:val="00871F43"/>
    <w:rsid w:val="00873F77"/>
    <w:rsid w:val="00874834"/>
    <w:rsid w:val="00875A66"/>
    <w:rsid w:val="00876401"/>
    <w:rsid w:val="00877324"/>
    <w:rsid w:val="00881144"/>
    <w:rsid w:val="00883230"/>
    <w:rsid w:val="008836CF"/>
    <w:rsid w:val="0088623F"/>
    <w:rsid w:val="00886BB9"/>
    <w:rsid w:val="00887C1F"/>
    <w:rsid w:val="00893DC1"/>
    <w:rsid w:val="008941E2"/>
    <w:rsid w:val="00896789"/>
    <w:rsid w:val="00896BA9"/>
    <w:rsid w:val="008A11AF"/>
    <w:rsid w:val="008A1571"/>
    <w:rsid w:val="008A7DC2"/>
    <w:rsid w:val="008B0E6F"/>
    <w:rsid w:val="008B3084"/>
    <w:rsid w:val="008B4AEB"/>
    <w:rsid w:val="008B6EDA"/>
    <w:rsid w:val="008C3873"/>
    <w:rsid w:val="008C541F"/>
    <w:rsid w:val="008D542F"/>
    <w:rsid w:val="008E06E3"/>
    <w:rsid w:val="008E272F"/>
    <w:rsid w:val="008F6975"/>
    <w:rsid w:val="0090157E"/>
    <w:rsid w:val="00901D29"/>
    <w:rsid w:val="00904703"/>
    <w:rsid w:val="009056D9"/>
    <w:rsid w:val="00906D95"/>
    <w:rsid w:val="00921922"/>
    <w:rsid w:val="009251BB"/>
    <w:rsid w:val="009266D0"/>
    <w:rsid w:val="0092721F"/>
    <w:rsid w:val="0093180F"/>
    <w:rsid w:val="00932D69"/>
    <w:rsid w:val="00933745"/>
    <w:rsid w:val="0093688B"/>
    <w:rsid w:val="009408D5"/>
    <w:rsid w:val="009427FE"/>
    <w:rsid w:val="00976C40"/>
    <w:rsid w:val="0097741B"/>
    <w:rsid w:val="009821CC"/>
    <w:rsid w:val="00983197"/>
    <w:rsid w:val="009839F1"/>
    <w:rsid w:val="00984236"/>
    <w:rsid w:val="0099113B"/>
    <w:rsid w:val="0099249E"/>
    <w:rsid w:val="00993904"/>
    <w:rsid w:val="009941CD"/>
    <w:rsid w:val="009A2687"/>
    <w:rsid w:val="009A57CC"/>
    <w:rsid w:val="009B70E6"/>
    <w:rsid w:val="009C086E"/>
    <w:rsid w:val="009C0E4F"/>
    <w:rsid w:val="009C236D"/>
    <w:rsid w:val="009C4F02"/>
    <w:rsid w:val="009C4FFE"/>
    <w:rsid w:val="009D496D"/>
    <w:rsid w:val="009E18D2"/>
    <w:rsid w:val="009E2154"/>
    <w:rsid w:val="009E5CFE"/>
    <w:rsid w:val="009E6AD8"/>
    <w:rsid w:val="009E6DFE"/>
    <w:rsid w:val="009F2F20"/>
    <w:rsid w:val="009F4916"/>
    <w:rsid w:val="00A003B9"/>
    <w:rsid w:val="00A00D3A"/>
    <w:rsid w:val="00A06F5D"/>
    <w:rsid w:val="00A173C2"/>
    <w:rsid w:val="00A24A00"/>
    <w:rsid w:val="00A35CA9"/>
    <w:rsid w:val="00A35DB6"/>
    <w:rsid w:val="00A401C9"/>
    <w:rsid w:val="00A411A2"/>
    <w:rsid w:val="00A5115D"/>
    <w:rsid w:val="00A530F6"/>
    <w:rsid w:val="00A5372C"/>
    <w:rsid w:val="00A54A00"/>
    <w:rsid w:val="00A5591C"/>
    <w:rsid w:val="00A665B3"/>
    <w:rsid w:val="00A72C59"/>
    <w:rsid w:val="00A73573"/>
    <w:rsid w:val="00A75090"/>
    <w:rsid w:val="00A76CED"/>
    <w:rsid w:val="00A804F6"/>
    <w:rsid w:val="00A80B9F"/>
    <w:rsid w:val="00A8171D"/>
    <w:rsid w:val="00A83E29"/>
    <w:rsid w:val="00A91C5F"/>
    <w:rsid w:val="00A938FF"/>
    <w:rsid w:val="00A97A34"/>
    <w:rsid w:val="00AA2EBF"/>
    <w:rsid w:val="00AB3607"/>
    <w:rsid w:val="00AB6788"/>
    <w:rsid w:val="00AB6DEC"/>
    <w:rsid w:val="00AC1D66"/>
    <w:rsid w:val="00AC35F8"/>
    <w:rsid w:val="00AC7EC1"/>
    <w:rsid w:val="00AD7B38"/>
    <w:rsid w:val="00AE082C"/>
    <w:rsid w:val="00AE4DD7"/>
    <w:rsid w:val="00AE5316"/>
    <w:rsid w:val="00AF1A99"/>
    <w:rsid w:val="00B003A3"/>
    <w:rsid w:val="00B0254E"/>
    <w:rsid w:val="00B0410B"/>
    <w:rsid w:val="00B1798D"/>
    <w:rsid w:val="00B20907"/>
    <w:rsid w:val="00B22896"/>
    <w:rsid w:val="00B26177"/>
    <w:rsid w:val="00B27B81"/>
    <w:rsid w:val="00B34ED1"/>
    <w:rsid w:val="00B35CE9"/>
    <w:rsid w:val="00B3675E"/>
    <w:rsid w:val="00B46D17"/>
    <w:rsid w:val="00B52D97"/>
    <w:rsid w:val="00B57018"/>
    <w:rsid w:val="00B57B56"/>
    <w:rsid w:val="00B57C5D"/>
    <w:rsid w:val="00B60519"/>
    <w:rsid w:val="00B61209"/>
    <w:rsid w:val="00B70104"/>
    <w:rsid w:val="00B71E36"/>
    <w:rsid w:val="00B72CA1"/>
    <w:rsid w:val="00B740A2"/>
    <w:rsid w:val="00B86DDE"/>
    <w:rsid w:val="00B90396"/>
    <w:rsid w:val="00B9476C"/>
    <w:rsid w:val="00B96FC1"/>
    <w:rsid w:val="00B9763E"/>
    <w:rsid w:val="00BA1F5E"/>
    <w:rsid w:val="00BA410B"/>
    <w:rsid w:val="00BA57D8"/>
    <w:rsid w:val="00BB7E46"/>
    <w:rsid w:val="00BC1CC2"/>
    <w:rsid w:val="00BC53DC"/>
    <w:rsid w:val="00BC59E5"/>
    <w:rsid w:val="00BD2234"/>
    <w:rsid w:val="00BD2E97"/>
    <w:rsid w:val="00BD5D60"/>
    <w:rsid w:val="00BD5DBD"/>
    <w:rsid w:val="00BD78B0"/>
    <w:rsid w:val="00BD7A7F"/>
    <w:rsid w:val="00BE0DCB"/>
    <w:rsid w:val="00BF2B14"/>
    <w:rsid w:val="00BF451E"/>
    <w:rsid w:val="00BF66E7"/>
    <w:rsid w:val="00BF6EBB"/>
    <w:rsid w:val="00C010AD"/>
    <w:rsid w:val="00C01325"/>
    <w:rsid w:val="00C01B2B"/>
    <w:rsid w:val="00C06815"/>
    <w:rsid w:val="00C13057"/>
    <w:rsid w:val="00C209E5"/>
    <w:rsid w:val="00C2266B"/>
    <w:rsid w:val="00C23CE5"/>
    <w:rsid w:val="00C2567A"/>
    <w:rsid w:val="00C26B63"/>
    <w:rsid w:val="00C2756C"/>
    <w:rsid w:val="00C365FF"/>
    <w:rsid w:val="00C40AD2"/>
    <w:rsid w:val="00C42E98"/>
    <w:rsid w:val="00C43204"/>
    <w:rsid w:val="00C43347"/>
    <w:rsid w:val="00C52DB7"/>
    <w:rsid w:val="00C60ADB"/>
    <w:rsid w:val="00C675CE"/>
    <w:rsid w:val="00C70B39"/>
    <w:rsid w:val="00C740AE"/>
    <w:rsid w:val="00C7457A"/>
    <w:rsid w:val="00C755A5"/>
    <w:rsid w:val="00C82FA9"/>
    <w:rsid w:val="00C82FC4"/>
    <w:rsid w:val="00C84A9A"/>
    <w:rsid w:val="00C856FB"/>
    <w:rsid w:val="00C85D3B"/>
    <w:rsid w:val="00C9008F"/>
    <w:rsid w:val="00C912A2"/>
    <w:rsid w:val="00C927EC"/>
    <w:rsid w:val="00C95209"/>
    <w:rsid w:val="00C96CAF"/>
    <w:rsid w:val="00CA109C"/>
    <w:rsid w:val="00CA3B98"/>
    <w:rsid w:val="00CA4A34"/>
    <w:rsid w:val="00CB3E42"/>
    <w:rsid w:val="00CC2382"/>
    <w:rsid w:val="00CD0B11"/>
    <w:rsid w:val="00CD3FD2"/>
    <w:rsid w:val="00CD727C"/>
    <w:rsid w:val="00CD73B4"/>
    <w:rsid w:val="00CE7608"/>
    <w:rsid w:val="00CF2788"/>
    <w:rsid w:val="00CF4706"/>
    <w:rsid w:val="00D01D68"/>
    <w:rsid w:val="00D049B0"/>
    <w:rsid w:val="00D05ADA"/>
    <w:rsid w:val="00D05F78"/>
    <w:rsid w:val="00D12608"/>
    <w:rsid w:val="00D12CFA"/>
    <w:rsid w:val="00D14500"/>
    <w:rsid w:val="00D17C98"/>
    <w:rsid w:val="00D17FF8"/>
    <w:rsid w:val="00D2726A"/>
    <w:rsid w:val="00D30A66"/>
    <w:rsid w:val="00D323E3"/>
    <w:rsid w:val="00D33C48"/>
    <w:rsid w:val="00D33DC8"/>
    <w:rsid w:val="00D35111"/>
    <w:rsid w:val="00D35A5B"/>
    <w:rsid w:val="00D41BBD"/>
    <w:rsid w:val="00D4780E"/>
    <w:rsid w:val="00D47A00"/>
    <w:rsid w:val="00D47A92"/>
    <w:rsid w:val="00D502DE"/>
    <w:rsid w:val="00D51E41"/>
    <w:rsid w:val="00D563EE"/>
    <w:rsid w:val="00D60AA6"/>
    <w:rsid w:val="00D6222E"/>
    <w:rsid w:val="00D63C38"/>
    <w:rsid w:val="00D65041"/>
    <w:rsid w:val="00D71142"/>
    <w:rsid w:val="00D72A46"/>
    <w:rsid w:val="00D766E7"/>
    <w:rsid w:val="00D77460"/>
    <w:rsid w:val="00D86BB6"/>
    <w:rsid w:val="00D87F4C"/>
    <w:rsid w:val="00D904A8"/>
    <w:rsid w:val="00D909BD"/>
    <w:rsid w:val="00D917C1"/>
    <w:rsid w:val="00D91D56"/>
    <w:rsid w:val="00D91D6C"/>
    <w:rsid w:val="00DA3F7D"/>
    <w:rsid w:val="00DA5925"/>
    <w:rsid w:val="00DA772B"/>
    <w:rsid w:val="00DB1EEF"/>
    <w:rsid w:val="00DB22EF"/>
    <w:rsid w:val="00DB4906"/>
    <w:rsid w:val="00DB6DA8"/>
    <w:rsid w:val="00DC04FD"/>
    <w:rsid w:val="00DC6464"/>
    <w:rsid w:val="00DC6EE6"/>
    <w:rsid w:val="00DD1A87"/>
    <w:rsid w:val="00DD4464"/>
    <w:rsid w:val="00DD5E8B"/>
    <w:rsid w:val="00DD6AAC"/>
    <w:rsid w:val="00DF3CEA"/>
    <w:rsid w:val="00DF4B31"/>
    <w:rsid w:val="00DF5A4B"/>
    <w:rsid w:val="00DF6815"/>
    <w:rsid w:val="00E01706"/>
    <w:rsid w:val="00E03B90"/>
    <w:rsid w:val="00E06C4B"/>
    <w:rsid w:val="00E07545"/>
    <w:rsid w:val="00E12B23"/>
    <w:rsid w:val="00E1466B"/>
    <w:rsid w:val="00E15C0E"/>
    <w:rsid w:val="00E20DF0"/>
    <w:rsid w:val="00E3089E"/>
    <w:rsid w:val="00E319E1"/>
    <w:rsid w:val="00E51408"/>
    <w:rsid w:val="00E52D71"/>
    <w:rsid w:val="00E54801"/>
    <w:rsid w:val="00E558E6"/>
    <w:rsid w:val="00E61500"/>
    <w:rsid w:val="00E64326"/>
    <w:rsid w:val="00E64A9A"/>
    <w:rsid w:val="00E65D1D"/>
    <w:rsid w:val="00E663CB"/>
    <w:rsid w:val="00E75F55"/>
    <w:rsid w:val="00E84169"/>
    <w:rsid w:val="00E86231"/>
    <w:rsid w:val="00E87F41"/>
    <w:rsid w:val="00E90F68"/>
    <w:rsid w:val="00E9430A"/>
    <w:rsid w:val="00E95577"/>
    <w:rsid w:val="00E97699"/>
    <w:rsid w:val="00EA1039"/>
    <w:rsid w:val="00EA184A"/>
    <w:rsid w:val="00EA2244"/>
    <w:rsid w:val="00EA5683"/>
    <w:rsid w:val="00EA6D98"/>
    <w:rsid w:val="00EA76AE"/>
    <w:rsid w:val="00EB3ECC"/>
    <w:rsid w:val="00EB7465"/>
    <w:rsid w:val="00EC05E9"/>
    <w:rsid w:val="00EC0C90"/>
    <w:rsid w:val="00EC0DE5"/>
    <w:rsid w:val="00EC26B1"/>
    <w:rsid w:val="00EC5A2F"/>
    <w:rsid w:val="00EC6A83"/>
    <w:rsid w:val="00ED3903"/>
    <w:rsid w:val="00EE13C4"/>
    <w:rsid w:val="00EF06CF"/>
    <w:rsid w:val="00EF2376"/>
    <w:rsid w:val="00EF3758"/>
    <w:rsid w:val="00F06459"/>
    <w:rsid w:val="00F14A4E"/>
    <w:rsid w:val="00F16C47"/>
    <w:rsid w:val="00F22AA6"/>
    <w:rsid w:val="00F245E5"/>
    <w:rsid w:val="00F24A7B"/>
    <w:rsid w:val="00F26E36"/>
    <w:rsid w:val="00F308A8"/>
    <w:rsid w:val="00F31A33"/>
    <w:rsid w:val="00F3282A"/>
    <w:rsid w:val="00F33485"/>
    <w:rsid w:val="00F33E83"/>
    <w:rsid w:val="00F36A59"/>
    <w:rsid w:val="00F37B62"/>
    <w:rsid w:val="00F5012D"/>
    <w:rsid w:val="00F517F0"/>
    <w:rsid w:val="00F5258E"/>
    <w:rsid w:val="00F532DA"/>
    <w:rsid w:val="00F56B1E"/>
    <w:rsid w:val="00F64EB2"/>
    <w:rsid w:val="00F66B8B"/>
    <w:rsid w:val="00F75A75"/>
    <w:rsid w:val="00F76BC5"/>
    <w:rsid w:val="00F80348"/>
    <w:rsid w:val="00F86EE4"/>
    <w:rsid w:val="00F912F6"/>
    <w:rsid w:val="00F927F2"/>
    <w:rsid w:val="00F946D5"/>
    <w:rsid w:val="00F94BBB"/>
    <w:rsid w:val="00FA3472"/>
    <w:rsid w:val="00FA4451"/>
    <w:rsid w:val="00FA6FD5"/>
    <w:rsid w:val="00FB75E0"/>
    <w:rsid w:val="00FB7DF4"/>
    <w:rsid w:val="00FC234E"/>
    <w:rsid w:val="00FC2FD2"/>
    <w:rsid w:val="00FC3A22"/>
    <w:rsid w:val="00FC7C1F"/>
    <w:rsid w:val="00FD3BB0"/>
    <w:rsid w:val="00FD6080"/>
    <w:rsid w:val="00FD6996"/>
    <w:rsid w:val="00FE13AB"/>
    <w:rsid w:val="00FE3276"/>
    <w:rsid w:val="00FE3675"/>
    <w:rsid w:val="00FE5FED"/>
    <w:rsid w:val="00FE6FBC"/>
    <w:rsid w:val="00FE7AD4"/>
    <w:rsid w:val="00FF0BFD"/>
    <w:rsid w:val="00FF2BD5"/>
    <w:rsid w:val="00FF46FB"/>
    <w:rsid w:val="00FF4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F32FB9B"/>
  <w14:defaultImageDpi w14:val="300"/>
  <w15:docId w15:val="{D488825C-2124-4C3A-AAF3-7649405F6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56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56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7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567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32D69"/>
    <w:pPr>
      <w:ind w:left="720"/>
      <w:contextualSpacing/>
    </w:pPr>
  </w:style>
  <w:style w:type="paragraph" w:styleId="TOCHeading">
    <w:name w:val="TOC Heading"/>
    <w:basedOn w:val="Heading1"/>
    <w:next w:val="Normal"/>
    <w:uiPriority w:val="39"/>
    <w:semiHidden/>
    <w:unhideWhenUsed/>
    <w:qFormat/>
    <w:rsid w:val="00F75A75"/>
    <w:pPr>
      <w:spacing w:line="276" w:lineRule="auto"/>
      <w:outlineLvl w:val="9"/>
    </w:pPr>
    <w:rPr>
      <w:lang w:eastAsia="ja-JP"/>
    </w:rPr>
  </w:style>
  <w:style w:type="paragraph" w:styleId="TOC1">
    <w:name w:val="toc 1"/>
    <w:basedOn w:val="Normal"/>
    <w:next w:val="Normal"/>
    <w:autoRedefine/>
    <w:uiPriority w:val="39"/>
    <w:unhideWhenUsed/>
    <w:rsid w:val="00F75A75"/>
    <w:pPr>
      <w:spacing w:after="100"/>
    </w:pPr>
  </w:style>
  <w:style w:type="paragraph" w:styleId="TOC2">
    <w:name w:val="toc 2"/>
    <w:basedOn w:val="Normal"/>
    <w:next w:val="Normal"/>
    <w:autoRedefine/>
    <w:uiPriority w:val="39"/>
    <w:unhideWhenUsed/>
    <w:rsid w:val="00F75A75"/>
    <w:pPr>
      <w:spacing w:after="100"/>
      <w:ind w:left="240"/>
    </w:pPr>
  </w:style>
  <w:style w:type="character" w:styleId="Hyperlink">
    <w:name w:val="Hyperlink"/>
    <w:basedOn w:val="DefaultParagraphFont"/>
    <w:uiPriority w:val="99"/>
    <w:unhideWhenUsed/>
    <w:rsid w:val="00F75A75"/>
    <w:rPr>
      <w:color w:val="0000FF" w:themeColor="hyperlink"/>
      <w:u w:val="single"/>
    </w:rPr>
  </w:style>
  <w:style w:type="paragraph" w:styleId="BalloonText">
    <w:name w:val="Balloon Text"/>
    <w:basedOn w:val="Normal"/>
    <w:link w:val="BalloonTextChar"/>
    <w:uiPriority w:val="99"/>
    <w:semiHidden/>
    <w:unhideWhenUsed/>
    <w:rsid w:val="00F75A75"/>
    <w:rPr>
      <w:rFonts w:ascii="Tahoma" w:hAnsi="Tahoma" w:cs="Tahoma"/>
      <w:sz w:val="16"/>
      <w:szCs w:val="16"/>
    </w:rPr>
  </w:style>
  <w:style w:type="character" w:customStyle="1" w:styleId="BalloonTextChar">
    <w:name w:val="Balloon Text Char"/>
    <w:basedOn w:val="DefaultParagraphFont"/>
    <w:link w:val="BalloonText"/>
    <w:uiPriority w:val="99"/>
    <w:semiHidden/>
    <w:rsid w:val="00F75A75"/>
    <w:rPr>
      <w:rFonts w:ascii="Tahoma" w:hAnsi="Tahoma" w:cs="Tahoma"/>
      <w:sz w:val="16"/>
      <w:szCs w:val="16"/>
    </w:rPr>
  </w:style>
  <w:style w:type="paragraph" w:styleId="Header">
    <w:name w:val="header"/>
    <w:basedOn w:val="Normal"/>
    <w:link w:val="HeaderChar"/>
    <w:unhideWhenUsed/>
    <w:rsid w:val="00F75A75"/>
    <w:pPr>
      <w:tabs>
        <w:tab w:val="center" w:pos="4513"/>
        <w:tab w:val="right" w:pos="9026"/>
      </w:tabs>
    </w:pPr>
  </w:style>
  <w:style w:type="character" w:customStyle="1" w:styleId="HeaderChar">
    <w:name w:val="Header Char"/>
    <w:basedOn w:val="DefaultParagraphFont"/>
    <w:link w:val="Header"/>
    <w:uiPriority w:val="99"/>
    <w:rsid w:val="00F75A75"/>
  </w:style>
  <w:style w:type="paragraph" w:styleId="Footer">
    <w:name w:val="footer"/>
    <w:basedOn w:val="Normal"/>
    <w:link w:val="FooterChar"/>
    <w:uiPriority w:val="99"/>
    <w:unhideWhenUsed/>
    <w:rsid w:val="00F75A75"/>
    <w:pPr>
      <w:tabs>
        <w:tab w:val="center" w:pos="4513"/>
        <w:tab w:val="right" w:pos="9026"/>
      </w:tabs>
    </w:pPr>
  </w:style>
  <w:style w:type="character" w:customStyle="1" w:styleId="FooterChar">
    <w:name w:val="Footer Char"/>
    <w:basedOn w:val="DefaultParagraphFont"/>
    <w:link w:val="Footer"/>
    <w:uiPriority w:val="99"/>
    <w:rsid w:val="00F75A75"/>
  </w:style>
  <w:style w:type="paragraph" w:styleId="NormalWeb">
    <w:name w:val="Normal (Web)"/>
    <w:basedOn w:val="Normal"/>
    <w:uiPriority w:val="99"/>
    <w:semiHidden/>
    <w:unhideWhenUsed/>
    <w:rsid w:val="005F19E3"/>
    <w:pPr>
      <w:spacing w:before="100" w:beforeAutospacing="1" w:after="100" w:afterAutospacing="1"/>
    </w:pPr>
    <w:rPr>
      <w:rFonts w:ascii="Verdana" w:eastAsiaTheme="minorHAnsi" w:hAnsi="Verdana" w:cs="Times New Roman"/>
      <w:color w:val="000000"/>
      <w:sz w:val="15"/>
      <w:szCs w:val="15"/>
      <w:lang w:val="en-GB"/>
    </w:rPr>
  </w:style>
  <w:style w:type="character" w:styleId="CommentReference">
    <w:name w:val="annotation reference"/>
    <w:basedOn w:val="DefaultParagraphFont"/>
    <w:semiHidden/>
    <w:unhideWhenUsed/>
    <w:rsid w:val="00DC6464"/>
    <w:rPr>
      <w:sz w:val="16"/>
      <w:szCs w:val="16"/>
    </w:rPr>
  </w:style>
  <w:style w:type="paragraph" w:styleId="CommentText">
    <w:name w:val="annotation text"/>
    <w:basedOn w:val="Normal"/>
    <w:link w:val="CommentTextChar"/>
    <w:semiHidden/>
    <w:unhideWhenUsed/>
    <w:rsid w:val="00DC6464"/>
    <w:rPr>
      <w:sz w:val="20"/>
      <w:szCs w:val="20"/>
    </w:rPr>
  </w:style>
  <w:style w:type="character" w:customStyle="1" w:styleId="CommentTextChar">
    <w:name w:val="Comment Text Char"/>
    <w:basedOn w:val="DefaultParagraphFont"/>
    <w:link w:val="CommentText"/>
    <w:uiPriority w:val="99"/>
    <w:semiHidden/>
    <w:rsid w:val="00DC6464"/>
    <w:rPr>
      <w:sz w:val="20"/>
      <w:szCs w:val="20"/>
    </w:rPr>
  </w:style>
  <w:style w:type="paragraph" w:styleId="CommentSubject">
    <w:name w:val="annotation subject"/>
    <w:basedOn w:val="CommentText"/>
    <w:next w:val="CommentText"/>
    <w:link w:val="CommentSubjectChar"/>
    <w:uiPriority w:val="99"/>
    <w:semiHidden/>
    <w:unhideWhenUsed/>
    <w:rsid w:val="00DC6464"/>
    <w:rPr>
      <w:b/>
      <w:bCs/>
    </w:rPr>
  </w:style>
  <w:style w:type="character" w:customStyle="1" w:styleId="CommentSubjectChar">
    <w:name w:val="Comment Subject Char"/>
    <w:basedOn w:val="CommentTextChar"/>
    <w:link w:val="CommentSubject"/>
    <w:uiPriority w:val="99"/>
    <w:semiHidden/>
    <w:rsid w:val="00DC6464"/>
    <w:rPr>
      <w:b/>
      <w:bCs/>
      <w:sz w:val="20"/>
      <w:szCs w:val="20"/>
    </w:rPr>
  </w:style>
  <w:style w:type="paragraph" w:styleId="FootnoteText">
    <w:name w:val="footnote text"/>
    <w:basedOn w:val="Normal"/>
    <w:link w:val="FootnoteTextChar"/>
    <w:uiPriority w:val="99"/>
    <w:unhideWhenUsed/>
    <w:rsid w:val="0027536B"/>
    <w:rPr>
      <w:sz w:val="20"/>
      <w:szCs w:val="20"/>
    </w:rPr>
  </w:style>
  <w:style w:type="character" w:customStyle="1" w:styleId="FootnoteTextChar">
    <w:name w:val="Footnote Text Char"/>
    <w:basedOn w:val="DefaultParagraphFont"/>
    <w:link w:val="FootnoteText"/>
    <w:uiPriority w:val="99"/>
    <w:rsid w:val="0027536B"/>
    <w:rPr>
      <w:sz w:val="20"/>
      <w:szCs w:val="20"/>
    </w:rPr>
  </w:style>
  <w:style w:type="character" w:styleId="FootnoteReference">
    <w:name w:val="footnote reference"/>
    <w:basedOn w:val="DefaultParagraphFont"/>
    <w:uiPriority w:val="99"/>
    <w:unhideWhenUsed/>
    <w:rsid w:val="0027536B"/>
    <w:rPr>
      <w:vertAlign w:val="superscript"/>
    </w:rPr>
  </w:style>
  <w:style w:type="paragraph" w:styleId="NoSpacing">
    <w:name w:val="No Spacing"/>
    <w:uiPriority w:val="1"/>
    <w:qFormat/>
    <w:rsid w:val="00AC35F8"/>
  </w:style>
  <w:style w:type="character" w:customStyle="1" w:styleId="Heading3Char">
    <w:name w:val="Heading 3 Char"/>
    <w:basedOn w:val="DefaultParagraphFont"/>
    <w:link w:val="Heading3"/>
    <w:uiPriority w:val="9"/>
    <w:rsid w:val="00D87F4C"/>
    <w:rPr>
      <w:rFonts w:asciiTheme="majorHAnsi" w:eastAsiaTheme="majorEastAsia" w:hAnsiTheme="majorHAnsi" w:cstheme="majorBidi"/>
      <w:b/>
      <w:bCs/>
      <w:color w:val="4F81BD" w:themeColor="accent1"/>
    </w:rPr>
  </w:style>
  <w:style w:type="paragraph" w:customStyle="1" w:styleId="SubHeading1">
    <w:name w:val="Sub Heading 1"/>
    <w:basedOn w:val="Normal"/>
    <w:rsid w:val="00EC0C90"/>
    <w:pPr>
      <w:jc w:val="both"/>
    </w:pPr>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387E4F"/>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387E4F"/>
    <w:rPr>
      <w:rFonts w:ascii="Calibri" w:eastAsiaTheme="minorHAnsi" w:hAnsi="Calibri"/>
      <w:sz w:val="22"/>
      <w:szCs w:val="21"/>
      <w:lang w:val="en-GB"/>
    </w:rPr>
  </w:style>
  <w:style w:type="paragraph" w:styleId="Title">
    <w:name w:val="Title"/>
    <w:basedOn w:val="Normal"/>
    <w:link w:val="TitleChar"/>
    <w:qFormat/>
    <w:rsid w:val="00BF66E7"/>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BF66E7"/>
    <w:rPr>
      <w:rFonts w:ascii="Arial" w:eastAsia="Times New Roman" w:hAnsi="Arial" w:cs="Times New Roman"/>
      <w:b/>
      <w:sz w:val="28"/>
      <w:szCs w:val="20"/>
    </w:rPr>
  </w:style>
  <w:style w:type="paragraph" w:styleId="BodyText">
    <w:name w:val="Body Text"/>
    <w:basedOn w:val="Normal"/>
    <w:link w:val="BodyTextChar"/>
    <w:rsid w:val="00D35111"/>
    <w:pPr>
      <w:spacing w:after="120"/>
    </w:pPr>
    <w:rPr>
      <w:rFonts w:ascii="Times New Roman" w:eastAsia="Times New Roman" w:hAnsi="Times New Roman" w:cs="Times New Roman"/>
      <w:lang w:val="en-GB" w:eastAsia="en-GB"/>
    </w:rPr>
  </w:style>
  <w:style w:type="character" w:customStyle="1" w:styleId="BodyTextChar">
    <w:name w:val="Body Text Char"/>
    <w:basedOn w:val="DefaultParagraphFont"/>
    <w:link w:val="BodyText"/>
    <w:rsid w:val="00D35111"/>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3128">
      <w:bodyDiv w:val="1"/>
      <w:marLeft w:val="0"/>
      <w:marRight w:val="0"/>
      <w:marTop w:val="0"/>
      <w:marBottom w:val="0"/>
      <w:divBdr>
        <w:top w:val="none" w:sz="0" w:space="0" w:color="auto"/>
        <w:left w:val="none" w:sz="0" w:space="0" w:color="auto"/>
        <w:bottom w:val="none" w:sz="0" w:space="0" w:color="auto"/>
        <w:right w:val="none" w:sz="0" w:space="0" w:color="auto"/>
      </w:divBdr>
    </w:div>
    <w:div w:id="63333762">
      <w:bodyDiv w:val="1"/>
      <w:marLeft w:val="0"/>
      <w:marRight w:val="0"/>
      <w:marTop w:val="0"/>
      <w:marBottom w:val="0"/>
      <w:divBdr>
        <w:top w:val="none" w:sz="0" w:space="0" w:color="auto"/>
        <w:left w:val="none" w:sz="0" w:space="0" w:color="auto"/>
        <w:bottom w:val="none" w:sz="0" w:space="0" w:color="auto"/>
        <w:right w:val="none" w:sz="0" w:space="0" w:color="auto"/>
      </w:divBdr>
    </w:div>
    <w:div w:id="75977240">
      <w:bodyDiv w:val="1"/>
      <w:marLeft w:val="0"/>
      <w:marRight w:val="0"/>
      <w:marTop w:val="0"/>
      <w:marBottom w:val="0"/>
      <w:divBdr>
        <w:top w:val="none" w:sz="0" w:space="0" w:color="auto"/>
        <w:left w:val="none" w:sz="0" w:space="0" w:color="auto"/>
        <w:bottom w:val="none" w:sz="0" w:space="0" w:color="auto"/>
        <w:right w:val="none" w:sz="0" w:space="0" w:color="auto"/>
      </w:divBdr>
    </w:div>
    <w:div w:id="142507045">
      <w:bodyDiv w:val="1"/>
      <w:marLeft w:val="0"/>
      <w:marRight w:val="0"/>
      <w:marTop w:val="0"/>
      <w:marBottom w:val="0"/>
      <w:divBdr>
        <w:top w:val="none" w:sz="0" w:space="0" w:color="auto"/>
        <w:left w:val="none" w:sz="0" w:space="0" w:color="auto"/>
        <w:bottom w:val="none" w:sz="0" w:space="0" w:color="auto"/>
        <w:right w:val="none" w:sz="0" w:space="0" w:color="auto"/>
      </w:divBdr>
    </w:div>
    <w:div w:id="180706398">
      <w:bodyDiv w:val="1"/>
      <w:marLeft w:val="0"/>
      <w:marRight w:val="0"/>
      <w:marTop w:val="0"/>
      <w:marBottom w:val="0"/>
      <w:divBdr>
        <w:top w:val="none" w:sz="0" w:space="0" w:color="auto"/>
        <w:left w:val="none" w:sz="0" w:space="0" w:color="auto"/>
        <w:bottom w:val="none" w:sz="0" w:space="0" w:color="auto"/>
        <w:right w:val="none" w:sz="0" w:space="0" w:color="auto"/>
      </w:divBdr>
    </w:div>
    <w:div w:id="185869578">
      <w:bodyDiv w:val="1"/>
      <w:marLeft w:val="0"/>
      <w:marRight w:val="0"/>
      <w:marTop w:val="0"/>
      <w:marBottom w:val="0"/>
      <w:divBdr>
        <w:top w:val="none" w:sz="0" w:space="0" w:color="auto"/>
        <w:left w:val="none" w:sz="0" w:space="0" w:color="auto"/>
        <w:bottom w:val="none" w:sz="0" w:space="0" w:color="auto"/>
        <w:right w:val="none" w:sz="0" w:space="0" w:color="auto"/>
      </w:divBdr>
    </w:div>
    <w:div w:id="219900644">
      <w:bodyDiv w:val="1"/>
      <w:marLeft w:val="0"/>
      <w:marRight w:val="0"/>
      <w:marTop w:val="0"/>
      <w:marBottom w:val="0"/>
      <w:divBdr>
        <w:top w:val="none" w:sz="0" w:space="0" w:color="auto"/>
        <w:left w:val="none" w:sz="0" w:space="0" w:color="auto"/>
        <w:bottom w:val="none" w:sz="0" w:space="0" w:color="auto"/>
        <w:right w:val="none" w:sz="0" w:space="0" w:color="auto"/>
      </w:divBdr>
    </w:div>
    <w:div w:id="289671142">
      <w:bodyDiv w:val="1"/>
      <w:marLeft w:val="0"/>
      <w:marRight w:val="0"/>
      <w:marTop w:val="0"/>
      <w:marBottom w:val="0"/>
      <w:divBdr>
        <w:top w:val="none" w:sz="0" w:space="0" w:color="auto"/>
        <w:left w:val="none" w:sz="0" w:space="0" w:color="auto"/>
        <w:bottom w:val="none" w:sz="0" w:space="0" w:color="auto"/>
        <w:right w:val="none" w:sz="0" w:space="0" w:color="auto"/>
      </w:divBdr>
    </w:div>
    <w:div w:id="305400280">
      <w:bodyDiv w:val="1"/>
      <w:marLeft w:val="0"/>
      <w:marRight w:val="0"/>
      <w:marTop w:val="0"/>
      <w:marBottom w:val="0"/>
      <w:divBdr>
        <w:top w:val="none" w:sz="0" w:space="0" w:color="auto"/>
        <w:left w:val="none" w:sz="0" w:space="0" w:color="auto"/>
        <w:bottom w:val="none" w:sz="0" w:space="0" w:color="auto"/>
        <w:right w:val="none" w:sz="0" w:space="0" w:color="auto"/>
      </w:divBdr>
    </w:div>
    <w:div w:id="372003156">
      <w:bodyDiv w:val="1"/>
      <w:marLeft w:val="0"/>
      <w:marRight w:val="0"/>
      <w:marTop w:val="0"/>
      <w:marBottom w:val="0"/>
      <w:divBdr>
        <w:top w:val="none" w:sz="0" w:space="0" w:color="auto"/>
        <w:left w:val="none" w:sz="0" w:space="0" w:color="auto"/>
        <w:bottom w:val="none" w:sz="0" w:space="0" w:color="auto"/>
        <w:right w:val="none" w:sz="0" w:space="0" w:color="auto"/>
      </w:divBdr>
    </w:div>
    <w:div w:id="378476904">
      <w:bodyDiv w:val="1"/>
      <w:marLeft w:val="0"/>
      <w:marRight w:val="0"/>
      <w:marTop w:val="0"/>
      <w:marBottom w:val="0"/>
      <w:divBdr>
        <w:top w:val="none" w:sz="0" w:space="0" w:color="auto"/>
        <w:left w:val="none" w:sz="0" w:space="0" w:color="auto"/>
        <w:bottom w:val="none" w:sz="0" w:space="0" w:color="auto"/>
        <w:right w:val="none" w:sz="0" w:space="0" w:color="auto"/>
      </w:divBdr>
    </w:div>
    <w:div w:id="384185373">
      <w:bodyDiv w:val="1"/>
      <w:marLeft w:val="0"/>
      <w:marRight w:val="0"/>
      <w:marTop w:val="0"/>
      <w:marBottom w:val="0"/>
      <w:divBdr>
        <w:top w:val="none" w:sz="0" w:space="0" w:color="auto"/>
        <w:left w:val="none" w:sz="0" w:space="0" w:color="auto"/>
        <w:bottom w:val="none" w:sz="0" w:space="0" w:color="auto"/>
        <w:right w:val="none" w:sz="0" w:space="0" w:color="auto"/>
      </w:divBdr>
    </w:div>
    <w:div w:id="414405164">
      <w:bodyDiv w:val="1"/>
      <w:marLeft w:val="0"/>
      <w:marRight w:val="0"/>
      <w:marTop w:val="0"/>
      <w:marBottom w:val="0"/>
      <w:divBdr>
        <w:top w:val="none" w:sz="0" w:space="0" w:color="auto"/>
        <w:left w:val="none" w:sz="0" w:space="0" w:color="auto"/>
        <w:bottom w:val="none" w:sz="0" w:space="0" w:color="auto"/>
        <w:right w:val="none" w:sz="0" w:space="0" w:color="auto"/>
      </w:divBdr>
    </w:div>
    <w:div w:id="443309663">
      <w:bodyDiv w:val="1"/>
      <w:marLeft w:val="0"/>
      <w:marRight w:val="0"/>
      <w:marTop w:val="0"/>
      <w:marBottom w:val="0"/>
      <w:divBdr>
        <w:top w:val="none" w:sz="0" w:space="0" w:color="auto"/>
        <w:left w:val="none" w:sz="0" w:space="0" w:color="auto"/>
        <w:bottom w:val="none" w:sz="0" w:space="0" w:color="auto"/>
        <w:right w:val="none" w:sz="0" w:space="0" w:color="auto"/>
      </w:divBdr>
    </w:div>
    <w:div w:id="447504131">
      <w:bodyDiv w:val="1"/>
      <w:marLeft w:val="0"/>
      <w:marRight w:val="0"/>
      <w:marTop w:val="0"/>
      <w:marBottom w:val="0"/>
      <w:divBdr>
        <w:top w:val="none" w:sz="0" w:space="0" w:color="auto"/>
        <w:left w:val="none" w:sz="0" w:space="0" w:color="auto"/>
        <w:bottom w:val="none" w:sz="0" w:space="0" w:color="auto"/>
        <w:right w:val="none" w:sz="0" w:space="0" w:color="auto"/>
      </w:divBdr>
    </w:div>
    <w:div w:id="464662817">
      <w:bodyDiv w:val="1"/>
      <w:marLeft w:val="0"/>
      <w:marRight w:val="0"/>
      <w:marTop w:val="0"/>
      <w:marBottom w:val="0"/>
      <w:divBdr>
        <w:top w:val="none" w:sz="0" w:space="0" w:color="auto"/>
        <w:left w:val="none" w:sz="0" w:space="0" w:color="auto"/>
        <w:bottom w:val="none" w:sz="0" w:space="0" w:color="auto"/>
        <w:right w:val="none" w:sz="0" w:space="0" w:color="auto"/>
      </w:divBdr>
    </w:div>
    <w:div w:id="470368475">
      <w:bodyDiv w:val="1"/>
      <w:marLeft w:val="0"/>
      <w:marRight w:val="0"/>
      <w:marTop w:val="0"/>
      <w:marBottom w:val="0"/>
      <w:divBdr>
        <w:top w:val="none" w:sz="0" w:space="0" w:color="auto"/>
        <w:left w:val="none" w:sz="0" w:space="0" w:color="auto"/>
        <w:bottom w:val="none" w:sz="0" w:space="0" w:color="auto"/>
        <w:right w:val="none" w:sz="0" w:space="0" w:color="auto"/>
      </w:divBdr>
    </w:div>
    <w:div w:id="475413588">
      <w:bodyDiv w:val="1"/>
      <w:marLeft w:val="0"/>
      <w:marRight w:val="0"/>
      <w:marTop w:val="0"/>
      <w:marBottom w:val="0"/>
      <w:divBdr>
        <w:top w:val="none" w:sz="0" w:space="0" w:color="auto"/>
        <w:left w:val="none" w:sz="0" w:space="0" w:color="auto"/>
        <w:bottom w:val="none" w:sz="0" w:space="0" w:color="auto"/>
        <w:right w:val="none" w:sz="0" w:space="0" w:color="auto"/>
      </w:divBdr>
    </w:div>
    <w:div w:id="505681092">
      <w:bodyDiv w:val="1"/>
      <w:marLeft w:val="0"/>
      <w:marRight w:val="0"/>
      <w:marTop w:val="0"/>
      <w:marBottom w:val="0"/>
      <w:divBdr>
        <w:top w:val="none" w:sz="0" w:space="0" w:color="auto"/>
        <w:left w:val="none" w:sz="0" w:space="0" w:color="auto"/>
        <w:bottom w:val="none" w:sz="0" w:space="0" w:color="auto"/>
        <w:right w:val="none" w:sz="0" w:space="0" w:color="auto"/>
      </w:divBdr>
    </w:div>
    <w:div w:id="522868261">
      <w:bodyDiv w:val="1"/>
      <w:marLeft w:val="0"/>
      <w:marRight w:val="0"/>
      <w:marTop w:val="0"/>
      <w:marBottom w:val="0"/>
      <w:divBdr>
        <w:top w:val="none" w:sz="0" w:space="0" w:color="auto"/>
        <w:left w:val="none" w:sz="0" w:space="0" w:color="auto"/>
        <w:bottom w:val="none" w:sz="0" w:space="0" w:color="auto"/>
        <w:right w:val="none" w:sz="0" w:space="0" w:color="auto"/>
      </w:divBdr>
    </w:div>
    <w:div w:id="544409939">
      <w:bodyDiv w:val="1"/>
      <w:marLeft w:val="0"/>
      <w:marRight w:val="0"/>
      <w:marTop w:val="0"/>
      <w:marBottom w:val="0"/>
      <w:divBdr>
        <w:top w:val="none" w:sz="0" w:space="0" w:color="auto"/>
        <w:left w:val="none" w:sz="0" w:space="0" w:color="auto"/>
        <w:bottom w:val="none" w:sz="0" w:space="0" w:color="auto"/>
        <w:right w:val="none" w:sz="0" w:space="0" w:color="auto"/>
      </w:divBdr>
    </w:div>
    <w:div w:id="550045386">
      <w:bodyDiv w:val="1"/>
      <w:marLeft w:val="0"/>
      <w:marRight w:val="0"/>
      <w:marTop w:val="0"/>
      <w:marBottom w:val="0"/>
      <w:divBdr>
        <w:top w:val="none" w:sz="0" w:space="0" w:color="auto"/>
        <w:left w:val="none" w:sz="0" w:space="0" w:color="auto"/>
        <w:bottom w:val="none" w:sz="0" w:space="0" w:color="auto"/>
        <w:right w:val="none" w:sz="0" w:space="0" w:color="auto"/>
      </w:divBdr>
    </w:div>
    <w:div w:id="550115267">
      <w:bodyDiv w:val="1"/>
      <w:marLeft w:val="0"/>
      <w:marRight w:val="0"/>
      <w:marTop w:val="0"/>
      <w:marBottom w:val="0"/>
      <w:divBdr>
        <w:top w:val="none" w:sz="0" w:space="0" w:color="auto"/>
        <w:left w:val="none" w:sz="0" w:space="0" w:color="auto"/>
        <w:bottom w:val="none" w:sz="0" w:space="0" w:color="auto"/>
        <w:right w:val="none" w:sz="0" w:space="0" w:color="auto"/>
      </w:divBdr>
    </w:div>
    <w:div w:id="555971202">
      <w:bodyDiv w:val="1"/>
      <w:marLeft w:val="0"/>
      <w:marRight w:val="0"/>
      <w:marTop w:val="0"/>
      <w:marBottom w:val="0"/>
      <w:divBdr>
        <w:top w:val="none" w:sz="0" w:space="0" w:color="auto"/>
        <w:left w:val="none" w:sz="0" w:space="0" w:color="auto"/>
        <w:bottom w:val="none" w:sz="0" w:space="0" w:color="auto"/>
        <w:right w:val="none" w:sz="0" w:space="0" w:color="auto"/>
      </w:divBdr>
    </w:div>
    <w:div w:id="637228373">
      <w:bodyDiv w:val="1"/>
      <w:marLeft w:val="0"/>
      <w:marRight w:val="0"/>
      <w:marTop w:val="0"/>
      <w:marBottom w:val="0"/>
      <w:divBdr>
        <w:top w:val="none" w:sz="0" w:space="0" w:color="auto"/>
        <w:left w:val="none" w:sz="0" w:space="0" w:color="auto"/>
        <w:bottom w:val="none" w:sz="0" w:space="0" w:color="auto"/>
        <w:right w:val="none" w:sz="0" w:space="0" w:color="auto"/>
      </w:divBdr>
    </w:div>
    <w:div w:id="654648585">
      <w:bodyDiv w:val="1"/>
      <w:marLeft w:val="0"/>
      <w:marRight w:val="0"/>
      <w:marTop w:val="0"/>
      <w:marBottom w:val="0"/>
      <w:divBdr>
        <w:top w:val="none" w:sz="0" w:space="0" w:color="auto"/>
        <w:left w:val="none" w:sz="0" w:space="0" w:color="auto"/>
        <w:bottom w:val="none" w:sz="0" w:space="0" w:color="auto"/>
        <w:right w:val="none" w:sz="0" w:space="0" w:color="auto"/>
      </w:divBdr>
    </w:div>
    <w:div w:id="670525420">
      <w:bodyDiv w:val="1"/>
      <w:marLeft w:val="0"/>
      <w:marRight w:val="0"/>
      <w:marTop w:val="0"/>
      <w:marBottom w:val="0"/>
      <w:divBdr>
        <w:top w:val="none" w:sz="0" w:space="0" w:color="auto"/>
        <w:left w:val="none" w:sz="0" w:space="0" w:color="auto"/>
        <w:bottom w:val="none" w:sz="0" w:space="0" w:color="auto"/>
        <w:right w:val="none" w:sz="0" w:space="0" w:color="auto"/>
      </w:divBdr>
    </w:div>
    <w:div w:id="673534879">
      <w:bodyDiv w:val="1"/>
      <w:marLeft w:val="0"/>
      <w:marRight w:val="0"/>
      <w:marTop w:val="0"/>
      <w:marBottom w:val="0"/>
      <w:divBdr>
        <w:top w:val="none" w:sz="0" w:space="0" w:color="auto"/>
        <w:left w:val="none" w:sz="0" w:space="0" w:color="auto"/>
        <w:bottom w:val="none" w:sz="0" w:space="0" w:color="auto"/>
        <w:right w:val="none" w:sz="0" w:space="0" w:color="auto"/>
      </w:divBdr>
    </w:div>
    <w:div w:id="705519405">
      <w:bodyDiv w:val="1"/>
      <w:marLeft w:val="0"/>
      <w:marRight w:val="0"/>
      <w:marTop w:val="0"/>
      <w:marBottom w:val="0"/>
      <w:divBdr>
        <w:top w:val="none" w:sz="0" w:space="0" w:color="auto"/>
        <w:left w:val="none" w:sz="0" w:space="0" w:color="auto"/>
        <w:bottom w:val="none" w:sz="0" w:space="0" w:color="auto"/>
        <w:right w:val="none" w:sz="0" w:space="0" w:color="auto"/>
      </w:divBdr>
    </w:div>
    <w:div w:id="761489436">
      <w:bodyDiv w:val="1"/>
      <w:marLeft w:val="0"/>
      <w:marRight w:val="0"/>
      <w:marTop w:val="0"/>
      <w:marBottom w:val="0"/>
      <w:divBdr>
        <w:top w:val="none" w:sz="0" w:space="0" w:color="auto"/>
        <w:left w:val="none" w:sz="0" w:space="0" w:color="auto"/>
        <w:bottom w:val="none" w:sz="0" w:space="0" w:color="auto"/>
        <w:right w:val="none" w:sz="0" w:space="0" w:color="auto"/>
      </w:divBdr>
    </w:div>
    <w:div w:id="777914201">
      <w:bodyDiv w:val="1"/>
      <w:marLeft w:val="0"/>
      <w:marRight w:val="0"/>
      <w:marTop w:val="0"/>
      <w:marBottom w:val="0"/>
      <w:divBdr>
        <w:top w:val="none" w:sz="0" w:space="0" w:color="auto"/>
        <w:left w:val="none" w:sz="0" w:space="0" w:color="auto"/>
        <w:bottom w:val="none" w:sz="0" w:space="0" w:color="auto"/>
        <w:right w:val="none" w:sz="0" w:space="0" w:color="auto"/>
      </w:divBdr>
    </w:div>
    <w:div w:id="887182724">
      <w:bodyDiv w:val="1"/>
      <w:marLeft w:val="0"/>
      <w:marRight w:val="0"/>
      <w:marTop w:val="0"/>
      <w:marBottom w:val="0"/>
      <w:divBdr>
        <w:top w:val="none" w:sz="0" w:space="0" w:color="auto"/>
        <w:left w:val="none" w:sz="0" w:space="0" w:color="auto"/>
        <w:bottom w:val="none" w:sz="0" w:space="0" w:color="auto"/>
        <w:right w:val="none" w:sz="0" w:space="0" w:color="auto"/>
      </w:divBdr>
    </w:div>
    <w:div w:id="922833841">
      <w:bodyDiv w:val="1"/>
      <w:marLeft w:val="0"/>
      <w:marRight w:val="0"/>
      <w:marTop w:val="0"/>
      <w:marBottom w:val="0"/>
      <w:divBdr>
        <w:top w:val="none" w:sz="0" w:space="0" w:color="auto"/>
        <w:left w:val="none" w:sz="0" w:space="0" w:color="auto"/>
        <w:bottom w:val="none" w:sz="0" w:space="0" w:color="auto"/>
        <w:right w:val="none" w:sz="0" w:space="0" w:color="auto"/>
      </w:divBdr>
    </w:div>
    <w:div w:id="974679888">
      <w:bodyDiv w:val="1"/>
      <w:marLeft w:val="0"/>
      <w:marRight w:val="0"/>
      <w:marTop w:val="0"/>
      <w:marBottom w:val="0"/>
      <w:divBdr>
        <w:top w:val="none" w:sz="0" w:space="0" w:color="auto"/>
        <w:left w:val="none" w:sz="0" w:space="0" w:color="auto"/>
        <w:bottom w:val="none" w:sz="0" w:space="0" w:color="auto"/>
        <w:right w:val="none" w:sz="0" w:space="0" w:color="auto"/>
      </w:divBdr>
    </w:div>
    <w:div w:id="1021593848">
      <w:bodyDiv w:val="1"/>
      <w:marLeft w:val="0"/>
      <w:marRight w:val="0"/>
      <w:marTop w:val="0"/>
      <w:marBottom w:val="0"/>
      <w:divBdr>
        <w:top w:val="none" w:sz="0" w:space="0" w:color="auto"/>
        <w:left w:val="none" w:sz="0" w:space="0" w:color="auto"/>
        <w:bottom w:val="none" w:sz="0" w:space="0" w:color="auto"/>
        <w:right w:val="none" w:sz="0" w:space="0" w:color="auto"/>
      </w:divBdr>
    </w:div>
    <w:div w:id="1031223320">
      <w:bodyDiv w:val="1"/>
      <w:marLeft w:val="0"/>
      <w:marRight w:val="0"/>
      <w:marTop w:val="0"/>
      <w:marBottom w:val="0"/>
      <w:divBdr>
        <w:top w:val="none" w:sz="0" w:space="0" w:color="auto"/>
        <w:left w:val="none" w:sz="0" w:space="0" w:color="auto"/>
        <w:bottom w:val="none" w:sz="0" w:space="0" w:color="auto"/>
        <w:right w:val="none" w:sz="0" w:space="0" w:color="auto"/>
      </w:divBdr>
    </w:div>
    <w:div w:id="1074085414">
      <w:bodyDiv w:val="1"/>
      <w:marLeft w:val="0"/>
      <w:marRight w:val="0"/>
      <w:marTop w:val="0"/>
      <w:marBottom w:val="0"/>
      <w:divBdr>
        <w:top w:val="none" w:sz="0" w:space="0" w:color="auto"/>
        <w:left w:val="none" w:sz="0" w:space="0" w:color="auto"/>
        <w:bottom w:val="none" w:sz="0" w:space="0" w:color="auto"/>
        <w:right w:val="none" w:sz="0" w:space="0" w:color="auto"/>
      </w:divBdr>
    </w:div>
    <w:div w:id="1105347429">
      <w:bodyDiv w:val="1"/>
      <w:marLeft w:val="0"/>
      <w:marRight w:val="0"/>
      <w:marTop w:val="0"/>
      <w:marBottom w:val="0"/>
      <w:divBdr>
        <w:top w:val="none" w:sz="0" w:space="0" w:color="auto"/>
        <w:left w:val="none" w:sz="0" w:space="0" w:color="auto"/>
        <w:bottom w:val="none" w:sz="0" w:space="0" w:color="auto"/>
        <w:right w:val="none" w:sz="0" w:space="0" w:color="auto"/>
      </w:divBdr>
    </w:div>
    <w:div w:id="1106997267">
      <w:bodyDiv w:val="1"/>
      <w:marLeft w:val="0"/>
      <w:marRight w:val="0"/>
      <w:marTop w:val="0"/>
      <w:marBottom w:val="0"/>
      <w:divBdr>
        <w:top w:val="none" w:sz="0" w:space="0" w:color="auto"/>
        <w:left w:val="none" w:sz="0" w:space="0" w:color="auto"/>
        <w:bottom w:val="none" w:sz="0" w:space="0" w:color="auto"/>
        <w:right w:val="none" w:sz="0" w:space="0" w:color="auto"/>
      </w:divBdr>
    </w:div>
    <w:div w:id="1114403496">
      <w:bodyDiv w:val="1"/>
      <w:marLeft w:val="0"/>
      <w:marRight w:val="0"/>
      <w:marTop w:val="0"/>
      <w:marBottom w:val="0"/>
      <w:divBdr>
        <w:top w:val="none" w:sz="0" w:space="0" w:color="auto"/>
        <w:left w:val="none" w:sz="0" w:space="0" w:color="auto"/>
        <w:bottom w:val="none" w:sz="0" w:space="0" w:color="auto"/>
        <w:right w:val="none" w:sz="0" w:space="0" w:color="auto"/>
      </w:divBdr>
      <w:divsChild>
        <w:div w:id="2106343140">
          <w:marLeft w:val="547"/>
          <w:marRight w:val="0"/>
          <w:marTop w:val="106"/>
          <w:marBottom w:val="0"/>
          <w:divBdr>
            <w:top w:val="none" w:sz="0" w:space="0" w:color="auto"/>
            <w:left w:val="none" w:sz="0" w:space="0" w:color="auto"/>
            <w:bottom w:val="none" w:sz="0" w:space="0" w:color="auto"/>
            <w:right w:val="none" w:sz="0" w:space="0" w:color="auto"/>
          </w:divBdr>
        </w:div>
        <w:div w:id="326596412">
          <w:marLeft w:val="547"/>
          <w:marRight w:val="0"/>
          <w:marTop w:val="106"/>
          <w:marBottom w:val="0"/>
          <w:divBdr>
            <w:top w:val="none" w:sz="0" w:space="0" w:color="auto"/>
            <w:left w:val="none" w:sz="0" w:space="0" w:color="auto"/>
            <w:bottom w:val="none" w:sz="0" w:space="0" w:color="auto"/>
            <w:right w:val="none" w:sz="0" w:space="0" w:color="auto"/>
          </w:divBdr>
        </w:div>
        <w:div w:id="1726681709">
          <w:marLeft w:val="547"/>
          <w:marRight w:val="0"/>
          <w:marTop w:val="106"/>
          <w:marBottom w:val="0"/>
          <w:divBdr>
            <w:top w:val="none" w:sz="0" w:space="0" w:color="auto"/>
            <w:left w:val="none" w:sz="0" w:space="0" w:color="auto"/>
            <w:bottom w:val="none" w:sz="0" w:space="0" w:color="auto"/>
            <w:right w:val="none" w:sz="0" w:space="0" w:color="auto"/>
          </w:divBdr>
        </w:div>
        <w:div w:id="126707331">
          <w:marLeft w:val="547"/>
          <w:marRight w:val="0"/>
          <w:marTop w:val="106"/>
          <w:marBottom w:val="0"/>
          <w:divBdr>
            <w:top w:val="none" w:sz="0" w:space="0" w:color="auto"/>
            <w:left w:val="none" w:sz="0" w:space="0" w:color="auto"/>
            <w:bottom w:val="none" w:sz="0" w:space="0" w:color="auto"/>
            <w:right w:val="none" w:sz="0" w:space="0" w:color="auto"/>
          </w:divBdr>
        </w:div>
        <w:div w:id="851797518">
          <w:marLeft w:val="547"/>
          <w:marRight w:val="0"/>
          <w:marTop w:val="106"/>
          <w:marBottom w:val="0"/>
          <w:divBdr>
            <w:top w:val="none" w:sz="0" w:space="0" w:color="auto"/>
            <w:left w:val="none" w:sz="0" w:space="0" w:color="auto"/>
            <w:bottom w:val="none" w:sz="0" w:space="0" w:color="auto"/>
            <w:right w:val="none" w:sz="0" w:space="0" w:color="auto"/>
          </w:divBdr>
        </w:div>
      </w:divsChild>
    </w:div>
    <w:div w:id="1142037531">
      <w:bodyDiv w:val="1"/>
      <w:marLeft w:val="0"/>
      <w:marRight w:val="0"/>
      <w:marTop w:val="0"/>
      <w:marBottom w:val="0"/>
      <w:divBdr>
        <w:top w:val="none" w:sz="0" w:space="0" w:color="auto"/>
        <w:left w:val="none" w:sz="0" w:space="0" w:color="auto"/>
        <w:bottom w:val="none" w:sz="0" w:space="0" w:color="auto"/>
        <w:right w:val="none" w:sz="0" w:space="0" w:color="auto"/>
      </w:divBdr>
    </w:div>
    <w:div w:id="1148130432">
      <w:bodyDiv w:val="1"/>
      <w:marLeft w:val="0"/>
      <w:marRight w:val="0"/>
      <w:marTop w:val="0"/>
      <w:marBottom w:val="0"/>
      <w:divBdr>
        <w:top w:val="none" w:sz="0" w:space="0" w:color="auto"/>
        <w:left w:val="none" w:sz="0" w:space="0" w:color="auto"/>
        <w:bottom w:val="none" w:sz="0" w:space="0" w:color="auto"/>
        <w:right w:val="none" w:sz="0" w:space="0" w:color="auto"/>
      </w:divBdr>
    </w:div>
    <w:div w:id="1180050639">
      <w:bodyDiv w:val="1"/>
      <w:marLeft w:val="0"/>
      <w:marRight w:val="0"/>
      <w:marTop w:val="0"/>
      <w:marBottom w:val="0"/>
      <w:divBdr>
        <w:top w:val="none" w:sz="0" w:space="0" w:color="auto"/>
        <w:left w:val="none" w:sz="0" w:space="0" w:color="auto"/>
        <w:bottom w:val="none" w:sz="0" w:space="0" w:color="auto"/>
        <w:right w:val="none" w:sz="0" w:space="0" w:color="auto"/>
      </w:divBdr>
    </w:div>
    <w:div w:id="1243760138">
      <w:bodyDiv w:val="1"/>
      <w:marLeft w:val="0"/>
      <w:marRight w:val="0"/>
      <w:marTop w:val="0"/>
      <w:marBottom w:val="0"/>
      <w:divBdr>
        <w:top w:val="none" w:sz="0" w:space="0" w:color="auto"/>
        <w:left w:val="none" w:sz="0" w:space="0" w:color="auto"/>
        <w:bottom w:val="none" w:sz="0" w:space="0" w:color="auto"/>
        <w:right w:val="none" w:sz="0" w:space="0" w:color="auto"/>
      </w:divBdr>
    </w:div>
    <w:div w:id="1382099920">
      <w:bodyDiv w:val="1"/>
      <w:marLeft w:val="0"/>
      <w:marRight w:val="0"/>
      <w:marTop w:val="0"/>
      <w:marBottom w:val="0"/>
      <w:divBdr>
        <w:top w:val="none" w:sz="0" w:space="0" w:color="auto"/>
        <w:left w:val="none" w:sz="0" w:space="0" w:color="auto"/>
        <w:bottom w:val="none" w:sz="0" w:space="0" w:color="auto"/>
        <w:right w:val="none" w:sz="0" w:space="0" w:color="auto"/>
      </w:divBdr>
    </w:div>
    <w:div w:id="1409617505">
      <w:bodyDiv w:val="1"/>
      <w:marLeft w:val="0"/>
      <w:marRight w:val="0"/>
      <w:marTop w:val="0"/>
      <w:marBottom w:val="0"/>
      <w:divBdr>
        <w:top w:val="none" w:sz="0" w:space="0" w:color="auto"/>
        <w:left w:val="none" w:sz="0" w:space="0" w:color="auto"/>
        <w:bottom w:val="none" w:sz="0" w:space="0" w:color="auto"/>
        <w:right w:val="none" w:sz="0" w:space="0" w:color="auto"/>
      </w:divBdr>
    </w:div>
    <w:div w:id="1449473406">
      <w:bodyDiv w:val="1"/>
      <w:marLeft w:val="0"/>
      <w:marRight w:val="0"/>
      <w:marTop w:val="0"/>
      <w:marBottom w:val="0"/>
      <w:divBdr>
        <w:top w:val="none" w:sz="0" w:space="0" w:color="auto"/>
        <w:left w:val="none" w:sz="0" w:space="0" w:color="auto"/>
        <w:bottom w:val="none" w:sz="0" w:space="0" w:color="auto"/>
        <w:right w:val="none" w:sz="0" w:space="0" w:color="auto"/>
      </w:divBdr>
    </w:div>
    <w:div w:id="1466318317">
      <w:bodyDiv w:val="1"/>
      <w:marLeft w:val="0"/>
      <w:marRight w:val="0"/>
      <w:marTop w:val="0"/>
      <w:marBottom w:val="0"/>
      <w:divBdr>
        <w:top w:val="none" w:sz="0" w:space="0" w:color="auto"/>
        <w:left w:val="none" w:sz="0" w:space="0" w:color="auto"/>
        <w:bottom w:val="none" w:sz="0" w:space="0" w:color="auto"/>
        <w:right w:val="none" w:sz="0" w:space="0" w:color="auto"/>
      </w:divBdr>
    </w:div>
    <w:div w:id="1469665460">
      <w:bodyDiv w:val="1"/>
      <w:marLeft w:val="0"/>
      <w:marRight w:val="0"/>
      <w:marTop w:val="0"/>
      <w:marBottom w:val="0"/>
      <w:divBdr>
        <w:top w:val="none" w:sz="0" w:space="0" w:color="auto"/>
        <w:left w:val="none" w:sz="0" w:space="0" w:color="auto"/>
        <w:bottom w:val="none" w:sz="0" w:space="0" w:color="auto"/>
        <w:right w:val="none" w:sz="0" w:space="0" w:color="auto"/>
      </w:divBdr>
    </w:div>
    <w:div w:id="1469930742">
      <w:bodyDiv w:val="1"/>
      <w:marLeft w:val="0"/>
      <w:marRight w:val="0"/>
      <w:marTop w:val="0"/>
      <w:marBottom w:val="0"/>
      <w:divBdr>
        <w:top w:val="none" w:sz="0" w:space="0" w:color="auto"/>
        <w:left w:val="none" w:sz="0" w:space="0" w:color="auto"/>
        <w:bottom w:val="none" w:sz="0" w:space="0" w:color="auto"/>
        <w:right w:val="none" w:sz="0" w:space="0" w:color="auto"/>
      </w:divBdr>
    </w:div>
    <w:div w:id="1470896330">
      <w:bodyDiv w:val="1"/>
      <w:marLeft w:val="0"/>
      <w:marRight w:val="0"/>
      <w:marTop w:val="0"/>
      <w:marBottom w:val="0"/>
      <w:divBdr>
        <w:top w:val="none" w:sz="0" w:space="0" w:color="auto"/>
        <w:left w:val="none" w:sz="0" w:space="0" w:color="auto"/>
        <w:bottom w:val="none" w:sz="0" w:space="0" w:color="auto"/>
        <w:right w:val="none" w:sz="0" w:space="0" w:color="auto"/>
      </w:divBdr>
    </w:div>
    <w:div w:id="1503008312">
      <w:bodyDiv w:val="1"/>
      <w:marLeft w:val="0"/>
      <w:marRight w:val="0"/>
      <w:marTop w:val="0"/>
      <w:marBottom w:val="0"/>
      <w:divBdr>
        <w:top w:val="none" w:sz="0" w:space="0" w:color="auto"/>
        <w:left w:val="none" w:sz="0" w:space="0" w:color="auto"/>
        <w:bottom w:val="none" w:sz="0" w:space="0" w:color="auto"/>
        <w:right w:val="none" w:sz="0" w:space="0" w:color="auto"/>
      </w:divBdr>
    </w:div>
    <w:div w:id="1524980467">
      <w:bodyDiv w:val="1"/>
      <w:marLeft w:val="0"/>
      <w:marRight w:val="0"/>
      <w:marTop w:val="0"/>
      <w:marBottom w:val="0"/>
      <w:divBdr>
        <w:top w:val="none" w:sz="0" w:space="0" w:color="auto"/>
        <w:left w:val="none" w:sz="0" w:space="0" w:color="auto"/>
        <w:bottom w:val="none" w:sz="0" w:space="0" w:color="auto"/>
        <w:right w:val="none" w:sz="0" w:space="0" w:color="auto"/>
      </w:divBdr>
    </w:div>
    <w:div w:id="1526212356">
      <w:bodyDiv w:val="1"/>
      <w:marLeft w:val="0"/>
      <w:marRight w:val="0"/>
      <w:marTop w:val="0"/>
      <w:marBottom w:val="0"/>
      <w:divBdr>
        <w:top w:val="none" w:sz="0" w:space="0" w:color="auto"/>
        <w:left w:val="none" w:sz="0" w:space="0" w:color="auto"/>
        <w:bottom w:val="none" w:sz="0" w:space="0" w:color="auto"/>
        <w:right w:val="none" w:sz="0" w:space="0" w:color="auto"/>
      </w:divBdr>
    </w:div>
    <w:div w:id="1570728214">
      <w:bodyDiv w:val="1"/>
      <w:marLeft w:val="0"/>
      <w:marRight w:val="0"/>
      <w:marTop w:val="0"/>
      <w:marBottom w:val="0"/>
      <w:divBdr>
        <w:top w:val="none" w:sz="0" w:space="0" w:color="auto"/>
        <w:left w:val="none" w:sz="0" w:space="0" w:color="auto"/>
        <w:bottom w:val="none" w:sz="0" w:space="0" w:color="auto"/>
        <w:right w:val="none" w:sz="0" w:space="0" w:color="auto"/>
      </w:divBdr>
    </w:div>
    <w:div w:id="1639719510">
      <w:bodyDiv w:val="1"/>
      <w:marLeft w:val="0"/>
      <w:marRight w:val="0"/>
      <w:marTop w:val="0"/>
      <w:marBottom w:val="0"/>
      <w:divBdr>
        <w:top w:val="none" w:sz="0" w:space="0" w:color="auto"/>
        <w:left w:val="none" w:sz="0" w:space="0" w:color="auto"/>
        <w:bottom w:val="none" w:sz="0" w:space="0" w:color="auto"/>
        <w:right w:val="none" w:sz="0" w:space="0" w:color="auto"/>
      </w:divBdr>
    </w:div>
    <w:div w:id="1661039594">
      <w:bodyDiv w:val="1"/>
      <w:marLeft w:val="0"/>
      <w:marRight w:val="0"/>
      <w:marTop w:val="0"/>
      <w:marBottom w:val="0"/>
      <w:divBdr>
        <w:top w:val="none" w:sz="0" w:space="0" w:color="auto"/>
        <w:left w:val="none" w:sz="0" w:space="0" w:color="auto"/>
        <w:bottom w:val="none" w:sz="0" w:space="0" w:color="auto"/>
        <w:right w:val="none" w:sz="0" w:space="0" w:color="auto"/>
      </w:divBdr>
    </w:div>
    <w:div w:id="1729377611">
      <w:bodyDiv w:val="1"/>
      <w:marLeft w:val="0"/>
      <w:marRight w:val="0"/>
      <w:marTop w:val="0"/>
      <w:marBottom w:val="0"/>
      <w:divBdr>
        <w:top w:val="none" w:sz="0" w:space="0" w:color="auto"/>
        <w:left w:val="none" w:sz="0" w:space="0" w:color="auto"/>
        <w:bottom w:val="none" w:sz="0" w:space="0" w:color="auto"/>
        <w:right w:val="none" w:sz="0" w:space="0" w:color="auto"/>
      </w:divBdr>
    </w:div>
    <w:div w:id="1740706946">
      <w:bodyDiv w:val="1"/>
      <w:marLeft w:val="0"/>
      <w:marRight w:val="0"/>
      <w:marTop w:val="0"/>
      <w:marBottom w:val="0"/>
      <w:divBdr>
        <w:top w:val="none" w:sz="0" w:space="0" w:color="auto"/>
        <w:left w:val="none" w:sz="0" w:space="0" w:color="auto"/>
        <w:bottom w:val="none" w:sz="0" w:space="0" w:color="auto"/>
        <w:right w:val="none" w:sz="0" w:space="0" w:color="auto"/>
      </w:divBdr>
    </w:div>
    <w:div w:id="1766147811">
      <w:bodyDiv w:val="1"/>
      <w:marLeft w:val="0"/>
      <w:marRight w:val="0"/>
      <w:marTop w:val="0"/>
      <w:marBottom w:val="0"/>
      <w:divBdr>
        <w:top w:val="none" w:sz="0" w:space="0" w:color="auto"/>
        <w:left w:val="none" w:sz="0" w:space="0" w:color="auto"/>
        <w:bottom w:val="none" w:sz="0" w:space="0" w:color="auto"/>
        <w:right w:val="none" w:sz="0" w:space="0" w:color="auto"/>
      </w:divBdr>
    </w:div>
    <w:div w:id="1772434016">
      <w:bodyDiv w:val="1"/>
      <w:marLeft w:val="0"/>
      <w:marRight w:val="0"/>
      <w:marTop w:val="0"/>
      <w:marBottom w:val="0"/>
      <w:divBdr>
        <w:top w:val="none" w:sz="0" w:space="0" w:color="auto"/>
        <w:left w:val="none" w:sz="0" w:space="0" w:color="auto"/>
        <w:bottom w:val="none" w:sz="0" w:space="0" w:color="auto"/>
        <w:right w:val="none" w:sz="0" w:space="0" w:color="auto"/>
      </w:divBdr>
    </w:div>
    <w:div w:id="1774278069">
      <w:bodyDiv w:val="1"/>
      <w:marLeft w:val="0"/>
      <w:marRight w:val="0"/>
      <w:marTop w:val="0"/>
      <w:marBottom w:val="0"/>
      <w:divBdr>
        <w:top w:val="none" w:sz="0" w:space="0" w:color="auto"/>
        <w:left w:val="none" w:sz="0" w:space="0" w:color="auto"/>
        <w:bottom w:val="none" w:sz="0" w:space="0" w:color="auto"/>
        <w:right w:val="none" w:sz="0" w:space="0" w:color="auto"/>
      </w:divBdr>
    </w:div>
    <w:div w:id="1774395651">
      <w:bodyDiv w:val="1"/>
      <w:marLeft w:val="0"/>
      <w:marRight w:val="0"/>
      <w:marTop w:val="0"/>
      <w:marBottom w:val="0"/>
      <w:divBdr>
        <w:top w:val="none" w:sz="0" w:space="0" w:color="auto"/>
        <w:left w:val="none" w:sz="0" w:space="0" w:color="auto"/>
        <w:bottom w:val="none" w:sz="0" w:space="0" w:color="auto"/>
        <w:right w:val="none" w:sz="0" w:space="0" w:color="auto"/>
      </w:divBdr>
    </w:div>
    <w:div w:id="1875118218">
      <w:bodyDiv w:val="1"/>
      <w:marLeft w:val="0"/>
      <w:marRight w:val="0"/>
      <w:marTop w:val="0"/>
      <w:marBottom w:val="0"/>
      <w:divBdr>
        <w:top w:val="none" w:sz="0" w:space="0" w:color="auto"/>
        <w:left w:val="none" w:sz="0" w:space="0" w:color="auto"/>
        <w:bottom w:val="none" w:sz="0" w:space="0" w:color="auto"/>
        <w:right w:val="none" w:sz="0" w:space="0" w:color="auto"/>
      </w:divBdr>
    </w:div>
    <w:div w:id="1881672177">
      <w:bodyDiv w:val="1"/>
      <w:marLeft w:val="0"/>
      <w:marRight w:val="0"/>
      <w:marTop w:val="0"/>
      <w:marBottom w:val="0"/>
      <w:divBdr>
        <w:top w:val="none" w:sz="0" w:space="0" w:color="auto"/>
        <w:left w:val="none" w:sz="0" w:space="0" w:color="auto"/>
        <w:bottom w:val="none" w:sz="0" w:space="0" w:color="auto"/>
        <w:right w:val="none" w:sz="0" w:space="0" w:color="auto"/>
      </w:divBdr>
    </w:div>
    <w:div w:id="1912226671">
      <w:bodyDiv w:val="1"/>
      <w:marLeft w:val="0"/>
      <w:marRight w:val="0"/>
      <w:marTop w:val="0"/>
      <w:marBottom w:val="0"/>
      <w:divBdr>
        <w:top w:val="none" w:sz="0" w:space="0" w:color="auto"/>
        <w:left w:val="none" w:sz="0" w:space="0" w:color="auto"/>
        <w:bottom w:val="none" w:sz="0" w:space="0" w:color="auto"/>
        <w:right w:val="none" w:sz="0" w:space="0" w:color="auto"/>
      </w:divBdr>
    </w:div>
    <w:div w:id="1960378851">
      <w:bodyDiv w:val="1"/>
      <w:marLeft w:val="0"/>
      <w:marRight w:val="0"/>
      <w:marTop w:val="0"/>
      <w:marBottom w:val="0"/>
      <w:divBdr>
        <w:top w:val="none" w:sz="0" w:space="0" w:color="auto"/>
        <w:left w:val="none" w:sz="0" w:space="0" w:color="auto"/>
        <w:bottom w:val="none" w:sz="0" w:space="0" w:color="auto"/>
        <w:right w:val="none" w:sz="0" w:space="0" w:color="auto"/>
      </w:divBdr>
    </w:div>
    <w:div w:id="1997806023">
      <w:bodyDiv w:val="1"/>
      <w:marLeft w:val="0"/>
      <w:marRight w:val="0"/>
      <w:marTop w:val="0"/>
      <w:marBottom w:val="0"/>
      <w:divBdr>
        <w:top w:val="none" w:sz="0" w:space="0" w:color="auto"/>
        <w:left w:val="none" w:sz="0" w:space="0" w:color="auto"/>
        <w:bottom w:val="none" w:sz="0" w:space="0" w:color="auto"/>
        <w:right w:val="none" w:sz="0" w:space="0" w:color="auto"/>
      </w:divBdr>
    </w:div>
    <w:div w:id="1999721298">
      <w:bodyDiv w:val="1"/>
      <w:marLeft w:val="0"/>
      <w:marRight w:val="0"/>
      <w:marTop w:val="0"/>
      <w:marBottom w:val="0"/>
      <w:divBdr>
        <w:top w:val="none" w:sz="0" w:space="0" w:color="auto"/>
        <w:left w:val="none" w:sz="0" w:space="0" w:color="auto"/>
        <w:bottom w:val="none" w:sz="0" w:space="0" w:color="auto"/>
        <w:right w:val="none" w:sz="0" w:space="0" w:color="auto"/>
      </w:divBdr>
    </w:div>
    <w:div w:id="2094544351">
      <w:bodyDiv w:val="1"/>
      <w:marLeft w:val="0"/>
      <w:marRight w:val="0"/>
      <w:marTop w:val="0"/>
      <w:marBottom w:val="0"/>
      <w:divBdr>
        <w:top w:val="none" w:sz="0" w:space="0" w:color="auto"/>
        <w:left w:val="none" w:sz="0" w:space="0" w:color="auto"/>
        <w:bottom w:val="none" w:sz="0" w:space="0" w:color="auto"/>
        <w:right w:val="none" w:sz="0" w:space="0" w:color="auto"/>
      </w:divBdr>
    </w:div>
    <w:div w:id="2098164833">
      <w:bodyDiv w:val="1"/>
      <w:marLeft w:val="0"/>
      <w:marRight w:val="0"/>
      <w:marTop w:val="0"/>
      <w:marBottom w:val="0"/>
      <w:divBdr>
        <w:top w:val="none" w:sz="0" w:space="0" w:color="auto"/>
        <w:left w:val="none" w:sz="0" w:space="0" w:color="auto"/>
        <w:bottom w:val="none" w:sz="0" w:space="0" w:color="auto"/>
        <w:right w:val="none" w:sz="0" w:space="0" w:color="auto"/>
      </w:divBdr>
    </w:div>
    <w:div w:id="2104179009">
      <w:bodyDiv w:val="1"/>
      <w:marLeft w:val="0"/>
      <w:marRight w:val="0"/>
      <w:marTop w:val="0"/>
      <w:marBottom w:val="0"/>
      <w:divBdr>
        <w:top w:val="none" w:sz="0" w:space="0" w:color="auto"/>
        <w:left w:val="none" w:sz="0" w:space="0" w:color="auto"/>
        <w:bottom w:val="none" w:sz="0" w:space="0" w:color="auto"/>
        <w:right w:val="none" w:sz="0" w:space="0" w:color="auto"/>
      </w:divBdr>
    </w:div>
    <w:div w:id="2134590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zbossley@cea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B247A-C361-4311-AD6D-21E4E1BC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CEAG</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Harris</dc:creator>
  <cp:lastModifiedBy>Liz Bossley | CEAG</cp:lastModifiedBy>
  <cp:revision>2</cp:revision>
  <cp:lastPrinted>2013-08-21T13:59:00Z</cp:lastPrinted>
  <dcterms:created xsi:type="dcterms:W3CDTF">2018-07-09T16:22:00Z</dcterms:created>
  <dcterms:modified xsi:type="dcterms:W3CDTF">2018-07-09T16:22:00Z</dcterms:modified>
</cp:coreProperties>
</file>